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120E" w14:textId="77777777" w:rsidR="00B6364B" w:rsidRPr="00891263" w:rsidRDefault="00B6364B" w:rsidP="00A81573">
      <w:pPr>
        <w:spacing w:line="259" w:lineRule="auto"/>
        <w:jc w:val="both"/>
        <w:rPr>
          <w:rFonts w:ascii="Arial" w:eastAsia="Yu Gothic Light" w:hAnsi="Arial" w:cs="Arial"/>
          <w:b/>
          <w:bCs/>
        </w:rPr>
      </w:pPr>
      <w:bookmarkStart w:id="0" w:name="_Toc244686184"/>
    </w:p>
    <w:p w14:paraId="0FD07223" w14:textId="77777777" w:rsidR="00B6364B" w:rsidRPr="00891263" w:rsidRDefault="00B6364B" w:rsidP="00A81573">
      <w:pPr>
        <w:spacing w:line="259" w:lineRule="auto"/>
        <w:jc w:val="both"/>
        <w:rPr>
          <w:rFonts w:ascii="Arial" w:eastAsia="Yu Gothic Light" w:hAnsi="Arial" w:cs="Arial"/>
          <w:b/>
          <w:bCs/>
        </w:rPr>
      </w:pPr>
    </w:p>
    <w:p w14:paraId="4AB77464" w14:textId="77777777" w:rsidR="00B6364B" w:rsidRPr="00891263" w:rsidRDefault="00B6364B" w:rsidP="00A81573">
      <w:pPr>
        <w:spacing w:line="259" w:lineRule="auto"/>
        <w:jc w:val="both"/>
        <w:rPr>
          <w:rFonts w:ascii="Arial" w:eastAsia="Yu Gothic Light" w:hAnsi="Arial" w:cs="Arial"/>
          <w:b/>
          <w:bCs/>
        </w:rPr>
      </w:pPr>
    </w:p>
    <w:p w14:paraId="7AF90BB2" w14:textId="77777777" w:rsidR="00C6065C" w:rsidRPr="00891263" w:rsidRDefault="00C6065C" w:rsidP="00A81573">
      <w:pPr>
        <w:spacing w:line="259" w:lineRule="auto"/>
        <w:jc w:val="both"/>
        <w:rPr>
          <w:rFonts w:ascii="Arial" w:eastAsia="Yu Gothic Light" w:hAnsi="Arial" w:cs="Arial"/>
          <w:b/>
          <w:bCs/>
        </w:rPr>
      </w:pPr>
    </w:p>
    <w:p w14:paraId="3F42B708" w14:textId="77777777" w:rsidR="00C6065C" w:rsidRPr="00891263" w:rsidRDefault="00C6065C" w:rsidP="00A81573">
      <w:pPr>
        <w:spacing w:line="259" w:lineRule="auto"/>
        <w:jc w:val="both"/>
        <w:rPr>
          <w:rFonts w:ascii="Arial" w:eastAsia="Yu Gothic Light" w:hAnsi="Arial" w:cs="Arial"/>
          <w:b/>
          <w:bCs/>
        </w:rPr>
      </w:pPr>
    </w:p>
    <w:p w14:paraId="7D74820C" w14:textId="77777777" w:rsidR="00C6065C" w:rsidRPr="00891263" w:rsidRDefault="00C6065C" w:rsidP="00A81573">
      <w:pPr>
        <w:spacing w:line="259" w:lineRule="auto"/>
        <w:jc w:val="both"/>
        <w:rPr>
          <w:rFonts w:ascii="Arial" w:eastAsia="Yu Gothic Light" w:hAnsi="Arial" w:cs="Arial"/>
          <w:b/>
          <w:bCs/>
        </w:rPr>
      </w:pPr>
    </w:p>
    <w:p w14:paraId="79AE05E2" w14:textId="77777777" w:rsidR="00C6065C" w:rsidRPr="00891263" w:rsidRDefault="00C6065C" w:rsidP="00A81573">
      <w:pPr>
        <w:spacing w:line="259" w:lineRule="auto"/>
        <w:jc w:val="both"/>
        <w:rPr>
          <w:rFonts w:ascii="Arial" w:eastAsia="Yu Gothic Light" w:hAnsi="Arial" w:cs="Arial"/>
          <w:b/>
          <w:bCs/>
        </w:rPr>
      </w:pPr>
    </w:p>
    <w:p w14:paraId="2424B54D" w14:textId="77777777" w:rsidR="00C6065C" w:rsidRPr="00891263" w:rsidRDefault="00C6065C" w:rsidP="00A81573">
      <w:pPr>
        <w:spacing w:line="259" w:lineRule="auto"/>
        <w:jc w:val="both"/>
        <w:rPr>
          <w:rFonts w:ascii="Arial" w:eastAsia="Yu Gothic Light" w:hAnsi="Arial" w:cs="Arial"/>
          <w:b/>
          <w:bCs/>
        </w:rPr>
      </w:pPr>
    </w:p>
    <w:p w14:paraId="2F4C0ABD" w14:textId="77777777" w:rsidR="00C6065C" w:rsidRPr="00891263" w:rsidRDefault="00C6065C" w:rsidP="00A81573">
      <w:pPr>
        <w:spacing w:line="259" w:lineRule="auto"/>
        <w:jc w:val="both"/>
        <w:rPr>
          <w:rFonts w:ascii="Arial" w:eastAsia="Yu Gothic Light" w:hAnsi="Arial" w:cs="Arial"/>
          <w:b/>
          <w:bCs/>
        </w:rPr>
      </w:pPr>
    </w:p>
    <w:p w14:paraId="1344BE3E" w14:textId="77777777" w:rsidR="00C6065C" w:rsidRPr="00891263" w:rsidRDefault="00C6065C" w:rsidP="00A81573">
      <w:pPr>
        <w:spacing w:line="259" w:lineRule="auto"/>
        <w:jc w:val="both"/>
        <w:rPr>
          <w:rFonts w:ascii="Arial" w:eastAsia="Yu Gothic Light" w:hAnsi="Arial" w:cs="Arial"/>
          <w:b/>
          <w:bCs/>
        </w:rPr>
      </w:pPr>
    </w:p>
    <w:p w14:paraId="4F43123C" w14:textId="77777777" w:rsidR="00C6065C" w:rsidRPr="00891263" w:rsidRDefault="00C6065C" w:rsidP="00A81573">
      <w:pPr>
        <w:spacing w:line="259" w:lineRule="auto"/>
        <w:jc w:val="both"/>
        <w:rPr>
          <w:rFonts w:ascii="Arial" w:eastAsia="Yu Gothic Light" w:hAnsi="Arial" w:cs="Arial"/>
          <w:b/>
          <w:bCs/>
        </w:rPr>
      </w:pPr>
    </w:p>
    <w:p w14:paraId="5B1F6D19" w14:textId="77777777" w:rsidR="002A02F1" w:rsidRPr="00633D37" w:rsidRDefault="00B6364B" w:rsidP="00CD0C96">
      <w:pPr>
        <w:spacing w:line="259" w:lineRule="auto"/>
        <w:jc w:val="center"/>
        <w:rPr>
          <w:rFonts w:ascii="Arial" w:eastAsia="Yu Gothic Light" w:hAnsi="Arial" w:cs="Arial"/>
          <w:b/>
          <w:bCs/>
          <w:sz w:val="32"/>
          <w:szCs w:val="32"/>
        </w:rPr>
      </w:pPr>
      <w:r w:rsidRPr="00633D37">
        <w:rPr>
          <w:rFonts w:ascii="Arial" w:eastAsia="Yu Gothic Light" w:hAnsi="Arial" w:cs="Arial"/>
          <w:b/>
          <w:bCs/>
          <w:sz w:val="32"/>
          <w:szCs w:val="32"/>
        </w:rPr>
        <w:t>AVANTPROJECTE DE LLEI PER A LA GESTIÓ</w:t>
      </w:r>
    </w:p>
    <w:p w14:paraId="5FA94819" w14:textId="77777777" w:rsidR="00B6364B" w:rsidRPr="00633D37" w:rsidRDefault="00B6364B" w:rsidP="00CD0C96">
      <w:pPr>
        <w:spacing w:line="259" w:lineRule="auto"/>
        <w:jc w:val="center"/>
        <w:rPr>
          <w:rFonts w:ascii="Arial" w:eastAsia="Yu Gothic Light" w:hAnsi="Arial" w:cs="Arial"/>
          <w:b/>
          <w:bCs/>
          <w:sz w:val="32"/>
          <w:szCs w:val="32"/>
        </w:rPr>
      </w:pPr>
      <w:r w:rsidRPr="00633D37">
        <w:rPr>
          <w:rFonts w:ascii="Arial" w:eastAsia="Yu Gothic Light" w:hAnsi="Arial" w:cs="Arial"/>
          <w:b/>
          <w:bCs/>
          <w:sz w:val="32"/>
          <w:szCs w:val="32"/>
        </w:rPr>
        <w:t>I LA RETIRADA DE L’AMIANT</w:t>
      </w:r>
      <w:r w:rsidR="002A02F1" w:rsidRPr="00633D37">
        <w:rPr>
          <w:rFonts w:ascii="Arial" w:eastAsia="Yu Gothic Light" w:hAnsi="Arial" w:cs="Arial"/>
          <w:b/>
          <w:bCs/>
          <w:sz w:val="32"/>
          <w:szCs w:val="32"/>
        </w:rPr>
        <w:t xml:space="preserve"> DE CATALUNYA</w:t>
      </w:r>
    </w:p>
    <w:p w14:paraId="38066ACF" w14:textId="77777777" w:rsidR="00392B28" w:rsidRPr="00633D37" w:rsidRDefault="00C6065C">
      <w:pPr>
        <w:spacing w:line="259" w:lineRule="auto"/>
        <w:rPr>
          <w:rFonts w:ascii="Arial" w:eastAsia="Yu Gothic Light" w:hAnsi="Arial" w:cs="Arial"/>
          <w:b/>
          <w:bCs/>
        </w:rPr>
      </w:pPr>
      <w:r w:rsidRPr="00633D37">
        <w:rPr>
          <w:rFonts w:ascii="Arial" w:eastAsia="Yu Gothic Light" w:hAnsi="Arial" w:cs="Arial"/>
          <w:b/>
          <w:bCs/>
        </w:rPr>
        <w:br w:type="page"/>
      </w:r>
      <w:r w:rsidR="00392B28" w:rsidRPr="00633D37">
        <w:rPr>
          <w:rFonts w:ascii="Arial" w:eastAsia="Yu Gothic Light" w:hAnsi="Arial" w:cs="Arial"/>
          <w:b/>
          <w:bCs/>
        </w:rPr>
        <w:lastRenderedPageBreak/>
        <w:br w:type="page"/>
      </w:r>
    </w:p>
    <w:p w14:paraId="693C514D" w14:textId="77777777" w:rsidR="007C0C2A" w:rsidRPr="00633D37" w:rsidRDefault="007C0C2A" w:rsidP="00A81573">
      <w:pPr>
        <w:spacing w:line="259" w:lineRule="auto"/>
        <w:jc w:val="both"/>
        <w:rPr>
          <w:rFonts w:ascii="Arial" w:eastAsia="Yu Gothic Light" w:hAnsi="Arial" w:cs="Arial"/>
          <w:b/>
          <w:bCs/>
        </w:rPr>
        <w:sectPr w:rsidR="007C0C2A" w:rsidRPr="00633D37" w:rsidSect="009F74B4">
          <w:footerReference w:type="default" r:id="rId11"/>
          <w:pgSz w:w="11906" w:h="16838"/>
          <w:pgMar w:top="1560" w:right="1701" w:bottom="1417" w:left="1701" w:header="708" w:footer="708" w:gutter="0"/>
          <w:cols w:space="708"/>
          <w:titlePg/>
          <w:docGrid w:linePitch="360"/>
        </w:sectPr>
      </w:pPr>
    </w:p>
    <w:sdt>
      <w:sdtPr>
        <w:rPr>
          <w:rFonts w:asciiTheme="minorHAnsi" w:eastAsiaTheme="minorHAnsi" w:hAnsiTheme="minorHAnsi" w:cstheme="minorBidi"/>
          <w:bCs w:val="0"/>
          <w:color w:val="auto"/>
          <w:sz w:val="22"/>
          <w:szCs w:val="22"/>
          <w:lang w:eastAsia="en-US"/>
        </w:rPr>
        <w:id w:val="-515777551"/>
        <w:docPartObj>
          <w:docPartGallery w:val="Table of Contents"/>
          <w:docPartUnique/>
        </w:docPartObj>
      </w:sdtPr>
      <w:sdtEndPr>
        <w:rPr>
          <w:rFonts w:ascii="Arial" w:hAnsi="Arial" w:cs="Arial"/>
          <w:b/>
        </w:rPr>
      </w:sdtEndPr>
      <w:sdtContent>
        <w:p w14:paraId="4A07E976" w14:textId="77777777" w:rsidR="006B4ED3" w:rsidRDefault="00891263" w:rsidP="00A113FA">
          <w:pPr>
            <w:pStyle w:val="TtoldelIDC"/>
            <w:jc w:val="center"/>
            <w:rPr>
              <w:rFonts w:ascii="Arial" w:hAnsi="Arial" w:cs="Arial"/>
              <w:b/>
              <w:color w:val="auto"/>
              <w:sz w:val="20"/>
              <w:szCs w:val="20"/>
            </w:rPr>
          </w:pPr>
          <w:r w:rsidRPr="00C34372">
            <w:rPr>
              <w:rFonts w:ascii="Arial" w:hAnsi="Arial" w:cs="Arial"/>
              <w:b/>
              <w:color w:val="auto"/>
              <w:sz w:val="20"/>
              <w:szCs w:val="20"/>
            </w:rPr>
            <w:t>Avantprojecte de llei per a la gestió i la retirada de l’amiant</w:t>
          </w:r>
        </w:p>
        <w:p w14:paraId="7BF9E25F" w14:textId="7D69D636" w:rsidR="00C34372" w:rsidRPr="00C34372" w:rsidRDefault="006B4ED3">
          <w:pPr>
            <w:pStyle w:val="IDC1"/>
            <w:tabs>
              <w:tab w:val="right" w:leader="dot" w:pos="8494"/>
            </w:tabs>
            <w:rPr>
              <w:rFonts w:ascii="Arial" w:hAnsi="Arial" w:cs="Arial"/>
              <w:noProof/>
              <w:sz w:val="20"/>
              <w:szCs w:val="20"/>
            </w:rPr>
          </w:pPr>
          <w:r w:rsidRPr="00C34372">
            <w:rPr>
              <w:rFonts w:ascii="Arial" w:hAnsi="Arial" w:cs="Arial"/>
              <w:sz w:val="20"/>
              <w:szCs w:val="20"/>
            </w:rPr>
            <w:fldChar w:fldCharType="begin"/>
          </w:r>
          <w:r w:rsidRPr="00C34372">
            <w:rPr>
              <w:rFonts w:ascii="Arial" w:hAnsi="Arial" w:cs="Arial"/>
              <w:sz w:val="20"/>
              <w:szCs w:val="20"/>
            </w:rPr>
            <w:instrText xml:space="preserve"> TOC \o "1-4" \h \z \u </w:instrText>
          </w:r>
          <w:r w:rsidRPr="00C34372">
            <w:rPr>
              <w:rFonts w:ascii="Arial" w:hAnsi="Arial" w:cs="Arial"/>
              <w:sz w:val="20"/>
              <w:szCs w:val="20"/>
            </w:rPr>
            <w:fldChar w:fldCharType="separate"/>
          </w:r>
          <w:hyperlink w:anchor="_Toc155268867" w:history="1">
            <w:r w:rsidR="00C34372" w:rsidRPr="00C34372">
              <w:rPr>
                <w:rStyle w:val="Enlla"/>
                <w:rFonts w:ascii="Arial" w:hAnsi="Arial" w:cs="Arial"/>
                <w:noProof/>
                <w:sz w:val="20"/>
                <w:szCs w:val="20"/>
              </w:rPr>
              <w:t>PREÀMBUL</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_Toc155268867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1</w:t>
            </w:r>
            <w:r w:rsidR="00C34372" w:rsidRPr="00C34372">
              <w:rPr>
                <w:rFonts w:ascii="Arial" w:hAnsi="Arial" w:cs="Arial"/>
                <w:noProof/>
                <w:webHidden/>
                <w:sz w:val="20"/>
                <w:szCs w:val="20"/>
              </w:rPr>
              <w:fldChar w:fldCharType="end"/>
            </w:r>
          </w:hyperlink>
        </w:p>
        <w:p w14:paraId="3C6E40E9" w14:textId="56D57C5D" w:rsidR="00C34372" w:rsidRPr="00C34372" w:rsidRDefault="00000000">
          <w:pPr>
            <w:pStyle w:val="IDC1"/>
            <w:tabs>
              <w:tab w:val="right" w:leader="dot" w:pos="8494"/>
            </w:tabs>
            <w:rPr>
              <w:rFonts w:ascii="Arial" w:hAnsi="Arial" w:cs="Arial"/>
              <w:noProof/>
              <w:sz w:val="20"/>
              <w:szCs w:val="20"/>
            </w:rPr>
          </w:pPr>
          <w:hyperlink w:anchor="_Toc155268868" w:history="1">
            <w:r w:rsidR="00C34372" w:rsidRPr="00C34372">
              <w:rPr>
                <w:rStyle w:val="Enlla"/>
                <w:rFonts w:ascii="Arial" w:hAnsi="Arial" w:cs="Arial"/>
                <w:noProof/>
                <w:sz w:val="20"/>
                <w:szCs w:val="20"/>
              </w:rPr>
              <w:t>TÍTOL PRELIMINAR</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_Toc155268868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6</w:t>
            </w:r>
            <w:r w:rsidR="00C34372" w:rsidRPr="00C34372">
              <w:rPr>
                <w:rFonts w:ascii="Arial" w:hAnsi="Arial" w:cs="Arial"/>
                <w:noProof/>
                <w:webHidden/>
                <w:sz w:val="20"/>
                <w:szCs w:val="20"/>
              </w:rPr>
              <w:fldChar w:fldCharType="end"/>
            </w:r>
          </w:hyperlink>
        </w:p>
        <w:p w14:paraId="6CBD01C9" w14:textId="3F1EE76C" w:rsidR="00C34372" w:rsidRPr="00C34372" w:rsidRDefault="00000000" w:rsidP="00E4179C">
          <w:pPr>
            <w:pStyle w:val="IDC4"/>
            <w:rPr>
              <w:rFonts w:eastAsiaTheme="minorEastAsia"/>
              <w:noProof/>
              <w:lang w:eastAsia="ca-ES"/>
            </w:rPr>
          </w:pPr>
          <w:hyperlink w:anchor="_Toc155268869" w:history="1">
            <w:r w:rsidR="00C34372" w:rsidRPr="00C34372">
              <w:rPr>
                <w:rStyle w:val="Enlla"/>
                <w:rFonts w:ascii="Arial" w:hAnsi="Arial" w:cs="Arial"/>
                <w:noProof/>
                <w:sz w:val="20"/>
                <w:szCs w:val="20"/>
              </w:rPr>
              <w:t>Article 1. Objecte i finalitat</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_Toc155268869 \h </w:instrText>
            </w:r>
            <w:r w:rsidR="00C34372" w:rsidRPr="00C34372">
              <w:rPr>
                <w:noProof/>
                <w:webHidden/>
              </w:rPr>
            </w:r>
            <w:r w:rsidR="00C34372" w:rsidRPr="00C34372">
              <w:rPr>
                <w:noProof/>
                <w:webHidden/>
              </w:rPr>
              <w:fldChar w:fldCharType="separate"/>
            </w:r>
            <w:r w:rsidR="00F91753">
              <w:rPr>
                <w:noProof/>
                <w:webHidden/>
              </w:rPr>
              <w:t>6</w:t>
            </w:r>
            <w:r w:rsidR="00C34372" w:rsidRPr="00C34372">
              <w:rPr>
                <w:noProof/>
                <w:webHidden/>
              </w:rPr>
              <w:fldChar w:fldCharType="end"/>
            </w:r>
          </w:hyperlink>
        </w:p>
        <w:p w14:paraId="29FA5F60" w14:textId="7C6CF252" w:rsidR="00C34372" w:rsidRPr="00C34372" w:rsidRDefault="00000000" w:rsidP="00E4179C">
          <w:pPr>
            <w:pStyle w:val="IDC4"/>
            <w:rPr>
              <w:rFonts w:eastAsiaTheme="minorEastAsia"/>
              <w:noProof/>
              <w:lang w:eastAsia="ca-ES"/>
            </w:rPr>
          </w:pPr>
          <w:hyperlink w:anchor="_Toc155268870" w:history="1">
            <w:r w:rsidR="00C34372" w:rsidRPr="00C34372">
              <w:rPr>
                <w:rStyle w:val="Enlla"/>
                <w:rFonts w:ascii="Arial" w:hAnsi="Arial" w:cs="Arial"/>
                <w:noProof/>
                <w:sz w:val="20"/>
                <w:szCs w:val="20"/>
              </w:rPr>
              <w:t>Article 2. Definicions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_Toc155268870 \h </w:instrText>
            </w:r>
            <w:r w:rsidR="00C34372" w:rsidRPr="00C34372">
              <w:rPr>
                <w:noProof/>
                <w:webHidden/>
              </w:rPr>
            </w:r>
            <w:r w:rsidR="00C34372" w:rsidRPr="00C34372">
              <w:rPr>
                <w:noProof/>
                <w:webHidden/>
              </w:rPr>
              <w:fldChar w:fldCharType="separate"/>
            </w:r>
            <w:r w:rsidR="00F91753">
              <w:rPr>
                <w:noProof/>
                <w:webHidden/>
              </w:rPr>
              <w:t>6</w:t>
            </w:r>
            <w:r w:rsidR="00C34372" w:rsidRPr="00C34372">
              <w:rPr>
                <w:noProof/>
                <w:webHidden/>
              </w:rPr>
              <w:fldChar w:fldCharType="end"/>
            </w:r>
          </w:hyperlink>
        </w:p>
        <w:p w14:paraId="0529BA53" w14:textId="6304C217" w:rsidR="00C34372" w:rsidRPr="00C34372" w:rsidRDefault="00000000" w:rsidP="00E4179C">
          <w:pPr>
            <w:pStyle w:val="IDC4"/>
            <w:rPr>
              <w:rFonts w:eastAsiaTheme="minorEastAsia"/>
              <w:noProof/>
              <w:lang w:eastAsia="ca-ES"/>
            </w:rPr>
          </w:pPr>
          <w:hyperlink w:anchor="_Toc155268871" w:history="1">
            <w:r w:rsidR="00C34372" w:rsidRPr="00C34372">
              <w:rPr>
                <w:rStyle w:val="Enlla"/>
                <w:rFonts w:ascii="Arial" w:hAnsi="Arial" w:cs="Arial"/>
                <w:noProof/>
                <w:sz w:val="20"/>
                <w:szCs w:val="20"/>
              </w:rPr>
              <w:t>Article 3. Àmbit d’aplicació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_Toc155268871 \h </w:instrText>
            </w:r>
            <w:r w:rsidR="00C34372" w:rsidRPr="00C34372">
              <w:rPr>
                <w:noProof/>
                <w:webHidden/>
              </w:rPr>
            </w:r>
            <w:r w:rsidR="00C34372" w:rsidRPr="00C34372">
              <w:rPr>
                <w:noProof/>
                <w:webHidden/>
              </w:rPr>
              <w:fldChar w:fldCharType="separate"/>
            </w:r>
            <w:r w:rsidR="00F91753">
              <w:rPr>
                <w:noProof/>
                <w:webHidden/>
              </w:rPr>
              <w:t>6</w:t>
            </w:r>
            <w:r w:rsidR="00C34372" w:rsidRPr="00C34372">
              <w:rPr>
                <w:noProof/>
                <w:webHidden/>
              </w:rPr>
              <w:fldChar w:fldCharType="end"/>
            </w:r>
          </w:hyperlink>
        </w:p>
        <w:p w14:paraId="2CDDAA77" w14:textId="5CF32A2D" w:rsidR="00C34372" w:rsidRPr="00C34372" w:rsidRDefault="00000000" w:rsidP="00E4179C">
          <w:pPr>
            <w:pStyle w:val="IDC4"/>
            <w:rPr>
              <w:rFonts w:eastAsiaTheme="minorEastAsia"/>
              <w:noProof/>
              <w:lang w:eastAsia="ca-ES"/>
            </w:rPr>
          </w:pPr>
          <w:hyperlink w:anchor="_Toc155268872" w:history="1">
            <w:r w:rsidR="00C34372" w:rsidRPr="00C34372">
              <w:rPr>
                <w:rStyle w:val="Enlla"/>
                <w:rFonts w:ascii="Arial" w:hAnsi="Arial" w:cs="Arial"/>
                <w:noProof/>
                <w:sz w:val="20"/>
                <w:szCs w:val="20"/>
              </w:rPr>
              <w:t>Article 4. Instruments de la política de gestió de l’amiant</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_Toc155268872 \h </w:instrText>
            </w:r>
            <w:r w:rsidR="00C34372" w:rsidRPr="00C34372">
              <w:rPr>
                <w:noProof/>
                <w:webHidden/>
              </w:rPr>
            </w:r>
            <w:r w:rsidR="00C34372" w:rsidRPr="00C34372">
              <w:rPr>
                <w:noProof/>
                <w:webHidden/>
              </w:rPr>
              <w:fldChar w:fldCharType="separate"/>
            </w:r>
            <w:r w:rsidR="00F91753">
              <w:rPr>
                <w:noProof/>
                <w:webHidden/>
              </w:rPr>
              <w:t>7</w:t>
            </w:r>
            <w:r w:rsidR="00C34372" w:rsidRPr="00C34372">
              <w:rPr>
                <w:noProof/>
                <w:webHidden/>
              </w:rPr>
              <w:fldChar w:fldCharType="end"/>
            </w:r>
          </w:hyperlink>
        </w:p>
        <w:p w14:paraId="4EE1666E" w14:textId="347BC966" w:rsidR="00C34372" w:rsidRPr="00C34372" w:rsidRDefault="00000000">
          <w:pPr>
            <w:pStyle w:val="IDC1"/>
            <w:tabs>
              <w:tab w:val="right" w:leader="dot" w:pos="8494"/>
            </w:tabs>
            <w:rPr>
              <w:rFonts w:ascii="Arial" w:hAnsi="Arial" w:cs="Arial"/>
              <w:noProof/>
              <w:sz w:val="20"/>
              <w:szCs w:val="20"/>
            </w:rPr>
          </w:pPr>
          <w:hyperlink w:anchor="_Toc155268873" w:history="1">
            <w:r w:rsidR="00C34372" w:rsidRPr="00C34372">
              <w:rPr>
                <w:rStyle w:val="Enlla"/>
                <w:rFonts w:ascii="Arial" w:hAnsi="Arial" w:cs="Arial"/>
                <w:noProof/>
                <w:sz w:val="20"/>
                <w:szCs w:val="20"/>
              </w:rPr>
              <w:t>TÍTOL I. DISPOSICIONS GENERALS</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_Toc155268873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7</w:t>
            </w:r>
            <w:r w:rsidR="00C34372" w:rsidRPr="00C34372">
              <w:rPr>
                <w:rFonts w:ascii="Arial" w:hAnsi="Arial" w:cs="Arial"/>
                <w:noProof/>
                <w:webHidden/>
                <w:sz w:val="20"/>
                <w:szCs w:val="20"/>
              </w:rPr>
              <w:fldChar w:fldCharType="end"/>
            </w:r>
          </w:hyperlink>
        </w:p>
        <w:p w14:paraId="38236393" w14:textId="2F31E313" w:rsidR="00C34372" w:rsidRPr="00C34372" w:rsidRDefault="00000000">
          <w:pPr>
            <w:pStyle w:val="IDC2"/>
            <w:rPr>
              <w:sz w:val="20"/>
              <w:szCs w:val="20"/>
            </w:rPr>
          </w:pPr>
          <w:hyperlink w:anchor="_Toc155268874" w:history="1">
            <w:r w:rsidR="00C34372" w:rsidRPr="00C34372">
              <w:rPr>
                <w:rStyle w:val="Enlla"/>
                <w:sz w:val="20"/>
                <w:szCs w:val="20"/>
              </w:rPr>
              <w:t>Capítol 1. Drets i obligacions</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_Toc155268874 \h </w:instrText>
            </w:r>
            <w:r w:rsidR="00C34372" w:rsidRPr="00C34372">
              <w:rPr>
                <w:webHidden/>
                <w:sz w:val="20"/>
                <w:szCs w:val="20"/>
              </w:rPr>
            </w:r>
            <w:r w:rsidR="00C34372" w:rsidRPr="00C34372">
              <w:rPr>
                <w:webHidden/>
                <w:sz w:val="20"/>
                <w:szCs w:val="20"/>
              </w:rPr>
              <w:fldChar w:fldCharType="separate"/>
            </w:r>
            <w:r w:rsidR="00F91753">
              <w:rPr>
                <w:webHidden/>
                <w:sz w:val="20"/>
                <w:szCs w:val="20"/>
              </w:rPr>
              <w:t>7</w:t>
            </w:r>
            <w:r w:rsidR="00C34372" w:rsidRPr="00C34372">
              <w:rPr>
                <w:webHidden/>
                <w:sz w:val="20"/>
                <w:szCs w:val="20"/>
              </w:rPr>
              <w:fldChar w:fldCharType="end"/>
            </w:r>
          </w:hyperlink>
        </w:p>
        <w:p w14:paraId="40AFE188" w14:textId="01C689D3" w:rsidR="00C34372" w:rsidRPr="00C34372" w:rsidRDefault="00000000">
          <w:pPr>
            <w:pStyle w:val="IDC3"/>
            <w:tabs>
              <w:tab w:val="right" w:leader="dot" w:pos="8494"/>
            </w:tabs>
            <w:rPr>
              <w:rFonts w:ascii="Arial" w:hAnsi="Arial" w:cs="Arial"/>
              <w:noProof/>
              <w:sz w:val="20"/>
              <w:szCs w:val="20"/>
            </w:rPr>
          </w:pPr>
          <w:hyperlink w:anchor="_Toc155268875" w:history="1">
            <w:r w:rsidR="00C34372" w:rsidRPr="00C34372">
              <w:rPr>
                <w:rStyle w:val="Enlla"/>
                <w:rFonts w:ascii="Arial" w:hAnsi="Arial" w:cs="Arial"/>
                <w:noProof/>
                <w:sz w:val="20"/>
                <w:szCs w:val="20"/>
              </w:rPr>
              <w:t>Secció Primera. Drets</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_Toc155268875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7</w:t>
            </w:r>
            <w:r w:rsidR="00C34372" w:rsidRPr="00C34372">
              <w:rPr>
                <w:rFonts w:ascii="Arial" w:hAnsi="Arial" w:cs="Arial"/>
                <w:noProof/>
                <w:webHidden/>
                <w:sz w:val="20"/>
                <w:szCs w:val="20"/>
              </w:rPr>
              <w:fldChar w:fldCharType="end"/>
            </w:r>
          </w:hyperlink>
        </w:p>
        <w:p w14:paraId="366C0429" w14:textId="3B92335B" w:rsidR="00C34372" w:rsidRPr="00C34372" w:rsidRDefault="00000000" w:rsidP="00E4179C">
          <w:pPr>
            <w:pStyle w:val="IDC4"/>
            <w:rPr>
              <w:rFonts w:eastAsiaTheme="minorEastAsia"/>
              <w:noProof/>
              <w:lang w:eastAsia="ca-ES"/>
            </w:rPr>
          </w:pPr>
          <w:hyperlink w:anchor="_Toc155268876" w:history="1">
            <w:r w:rsidR="00C34372" w:rsidRPr="00C34372">
              <w:rPr>
                <w:rStyle w:val="Enlla"/>
                <w:rFonts w:ascii="Arial" w:hAnsi="Arial" w:cs="Arial"/>
                <w:noProof/>
                <w:sz w:val="20"/>
                <w:szCs w:val="20"/>
              </w:rPr>
              <w:t>Article 5. Drets de la ciutadania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_Toc155268876 \h </w:instrText>
            </w:r>
            <w:r w:rsidR="00C34372" w:rsidRPr="00C34372">
              <w:rPr>
                <w:noProof/>
                <w:webHidden/>
              </w:rPr>
            </w:r>
            <w:r w:rsidR="00C34372" w:rsidRPr="00C34372">
              <w:rPr>
                <w:noProof/>
                <w:webHidden/>
              </w:rPr>
              <w:fldChar w:fldCharType="separate"/>
            </w:r>
            <w:r w:rsidR="00F91753">
              <w:rPr>
                <w:noProof/>
                <w:webHidden/>
              </w:rPr>
              <w:t>7</w:t>
            </w:r>
            <w:r w:rsidR="00C34372" w:rsidRPr="00C34372">
              <w:rPr>
                <w:noProof/>
                <w:webHidden/>
              </w:rPr>
              <w:fldChar w:fldCharType="end"/>
            </w:r>
          </w:hyperlink>
        </w:p>
        <w:p w14:paraId="68E865FE" w14:textId="235CCF1A" w:rsidR="00C34372" w:rsidRPr="00C34372" w:rsidRDefault="00000000" w:rsidP="00E4179C">
          <w:pPr>
            <w:pStyle w:val="IDC4"/>
            <w:rPr>
              <w:rFonts w:eastAsiaTheme="minorEastAsia"/>
              <w:noProof/>
              <w:lang w:eastAsia="ca-ES"/>
            </w:rPr>
          </w:pPr>
          <w:hyperlink w:anchor="_Toc155268877" w:history="1">
            <w:r w:rsidR="00C34372" w:rsidRPr="00C34372">
              <w:rPr>
                <w:rStyle w:val="Enlla"/>
                <w:rFonts w:ascii="Arial" w:hAnsi="Arial" w:cs="Arial"/>
                <w:noProof/>
                <w:sz w:val="20"/>
                <w:szCs w:val="20"/>
              </w:rPr>
              <w:t>Article 6. Drets de les empreses i professionals dedicades a activitats vinculades amb la gestió i retirada dels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_Toc155268877 \h </w:instrText>
            </w:r>
            <w:r w:rsidR="00C34372" w:rsidRPr="00C34372">
              <w:rPr>
                <w:noProof/>
                <w:webHidden/>
              </w:rPr>
            </w:r>
            <w:r w:rsidR="00C34372" w:rsidRPr="00C34372">
              <w:rPr>
                <w:noProof/>
                <w:webHidden/>
              </w:rPr>
              <w:fldChar w:fldCharType="separate"/>
            </w:r>
            <w:r w:rsidR="00F91753">
              <w:rPr>
                <w:noProof/>
                <w:webHidden/>
              </w:rPr>
              <w:t>8</w:t>
            </w:r>
            <w:r w:rsidR="00C34372" w:rsidRPr="00C34372">
              <w:rPr>
                <w:noProof/>
                <w:webHidden/>
              </w:rPr>
              <w:fldChar w:fldCharType="end"/>
            </w:r>
          </w:hyperlink>
        </w:p>
        <w:p w14:paraId="369DBDF4" w14:textId="2272D7A6" w:rsidR="00C34372" w:rsidRPr="00C34372" w:rsidRDefault="00000000">
          <w:pPr>
            <w:pStyle w:val="IDC3"/>
            <w:tabs>
              <w:tab w:val="right" w:leader="dot" w:pos="8494"/>
            </w:tabs>
            <w:rPr>
              <w:rFonts w:ascii="Arial" w:hAnsi="Arial" w:cs="Arial"/>
              <w:noProof/>
              <w:sz w:val="20"/>
              <w:szCs w:val="20"/>
            </w:rPr>
          </w:pPr>
          <w:hyperlink w:anchor="_Toc155268878" w:history="1">
            <w:r w:rsidR="00C34372" w:rsidRPr="00C34372">
              <w:rPr>
                <w:rStyle w:val="Enlla"/>
                <w:rFonts w:ascii="Arial" w:hAnsi="Arial" w:cs="Arial"/>
                <w:noProof/>
                <w:sz w:val="20"/>
                <w:szCs w:val="20"/>
              </w:rPr>
              <w:t>Secció Segona. Obligacions</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_Toc155268878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8</w:t>
            </w:r>
            <w:r w:rsidR="00C34372" w:rsidRPr="00C34372">
              <w:rPr>
                <w:rFonts w:ascii="Arial" w:hAnsi="Arial" w:cs="Arial"/>
                <w:noProof/>
                <w:webHidden/>
                <w:sz w:val="20"/>
                <w:szCs w:val="20"/>
              </w:rPr>
              <w:fldChar w:fldCharType="end"/>
            </w:r>
          </w:hyperlink>
        </w:p>
        <w:p w14:paraId="5C8D1D12" w14:textId="4A01BAE5" w:rsidR="00C34372" w:rsidRPr="00C34372" w:rsidRDefault="00000000" w:rsidP="00E4179C">
          <w:pPr>
            <w:pStyle w:val="IDC4"/>
            <w:rPr>
              <w:rFonts w:eastAsiaTheme="minorEastAsia"/>
              <w:noProof/>
              <w:lang w:eastAsia="ca-ES"/>
            </w:rPr>
          </w:pPr>
          <w:hyperlink w:anchor="_Toc155268879" w:history="1">
            <w:r w:rsidR="00C34372" w:rsidRPr="00C34372">
              <w:rPr>
                <w:rStyle w:val="Enlla"/>
                <w:rFonts w:ascii="Arial" w:hAnsi="Arial" w:cs="Arial"/>
                <w:noProof/>
                <w:sz w:val="20"/>
                <w:szCs w:val="20"/>
              </w:rPr>
              <w:t>Article 7. Obligacions de les administracions públiques de Catalunya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_Toc155268879 \h </w:instrText>
            </w:r>
            <w:r w:rsidR="00C34372" w:rsidRPr="00C34372">
              <w:rPr>
                <w:noProof/>
                <w:webHidden/>
              </w:rPr>
            </w:r>
            <w:r w:rsidR="00C34372" w:rsidRPr="00C34372">
              <w:rPr>
                <w:noProof/>
                <w:webHidden/>
              </w:rPr>
              <w:fldChar w:fldCharType="separate"/>
            </w:r>
            <w:r w:rsidR="00F91753">
              <w:rPr>
                <w:noProof/>
                <w:webHidden/>
              </w:rPr>
              <w:t>8</w:t>
            </w:r>
            <w:r w:rsidR="00C34372" w:rsidRPr="00C34372">
              <w:rPr>
                <w:noProof/>
                <w:webHidden/>
              </w:rPr>
              <w:fldChar w:fldCharType="end"/>
            </w:r>
          </w:hyperlink>
        </w:p>
        <w:p w14:paraId="2CA116CE" w14:textId="25FD0E06" w:rsidR="00C34372" w:rsidRPr="00C34372" w:rsidRDefault="00000000" w:rsidP="00E4179C">
          <w:pPr>
            <w:pStyle w:val="IDC4"/>
            <w:rPr>
              <w:rFonts w:eastAsiaTheme="minorEastAsia"/>
              <w:noProof/>
              <w:lang w:eastAsia="ca-ES"/>
            </w:rPr>
          </w:pPr>
          <w:hyperlink w:anchor="_Toc155268880" w:history="1">
            <w:r w:rsidR="00C34372" w:rsidRPr="00C34372">
              <w:rPr>
                <w:rStyle w:val="Enlla"/>
                <w:rFonts w:ascii="Arial" w:hAnsi="Arial" w:cs="Arial"/>
                <w:noProof/>
                <w:sz w:val="20"/>
                <w:szCs w:val="20"/>
              </w:rPr>
              <w:t>Article 8. Obligacions de les empreses i professionals dedicades a activitats vinculades amb la gestió i retirada del</w:t>
            </w:r>
            <w:r w:rsidR="00D3490E">
              <w:rPr>
                <w:rStyle w:val="Enlla"/>
                <w:rFonts w:ascii="Arial" w:hAnsi="Arial" w:cs="Arial"/>
                <w:noProof/>
                <w:sz w:val="20"/>
                <w:szCs w:val="20"/>
              </w:rPr>
              <w:t>s</w:t>
            </w:r>
            <w:r w:rsidR="00C34372" w:rsidRPr="00C34372">
              <w:rPr>
                <w:rStyle w:val="Enlla"/>
                <w:rFonts w:ascii="Arial" w:hAnsi="Arial" w:cs="Arial"/>
                <w:noProof/>
                <w:sz w:val="20"/>
                <w:szCs w:val="20"/>
              </w:rPr>
              <w:t xml:space="preserve">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_Toc155268880 \h </w:instrText>
            </w:r>
            <w:r w:rsidR="00C34372" w:rsidRPr="00C34372">
              <w:rPr>
                <w:noProof/>
                <w:webHidden/>
              </w:rPr>
            </w:r>
            <w:r w:rsidR="00C34372" w:rsidRPr="00C34372">
              <w:rPr>
                <w:noProof/>
                <w:webHidden/>
              </w:rPr>
              <w:fldChar w:fldCharType="separate"/>
            </w:r>
            <w:r w:rsidR="00F91753">
              <w:rPr>
                <w:noProof/>
                <w:webHidden/>
              </w:rPr>
              <w:t>9</w:t>
            </w:r>
            <w:r w:rsidR="00C34372" w:rsidRPr="00C34372">
              <w:rPr>
                <w:noProof/>
                <w:webHidden/>
              </w:rPr>
              <w:fldChar w:fldCharType="end"/>
            </w:r>
          </w:hyperlink>
        </w:p>
        <w:p w14:paraId="3AF49974" w14:textId="114A9E3C" w:rsidR="00C34372" w:rsidRPr="00C34372" w:rsidRDefault="00000000" w:rsidP="00E4179C">
          <w:pPr>
            <w:pStyle w:val="IDC4"/>
            <w:rPr>
              <w:rFonts w:eastAsiaTheme="minorEastAsia"/>
              <w:noProof/>
              <w:lang w:eastAsia="ca-ES"/>
            </w:rPr>
          </w:pPr>
          <w:hyperlink w:anchor="_Toc155268881" w:history="1">
            <w:r w:rsidR="00C34372" w:rsidRPr="00C34372">
              <w:rPr>
                <w:rStyle w:val="Enlla"/>
                <w:rFonts w:ascii="Arial" w:hAnsi="Arial" w:cs="Arial"/>
                <w:noProof/>
                <w:sz w:val="20"/>
                <w:szCs w:val="20"/>
              </w:rPr>
              <w:t>Article 9. Obligacions de la ciutadania i de les empreses no dedicades a activitats vinculades amb la gestió i retirada de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_Toc155268881 \h </w:instrText>
            </w:r>
            <w:r w:rsidR="00C34372" w:rsidRPr="00C34372">
              <w:rPr>
                <w:noProof/>
                <w:webHidden/>
              </w:rPr>
            </w:r>
            <w:r w:rsidR="00C34372" w:rsidRPr="00C34372">
              <w:rPr>
                <w:noProof/>
                <w:webHidden/>
              </w:rPr>
              <w:fldChar w:fldCharType="separate"/>
            </w:r>
            <w:r w:rsidR="00F91753">
              <w:rPr>
                <w:noProof/>
                <w:webHidden/>
              </w:rPr>
              <w:t>9</w:t>
            </w:r>
            <w:r w:rsidR="00C34372" w:rsidRPr="00C34372">
              <w:rPr>
                <w:noProof/>
                <w:webHidden/>
              </w:rPr>
              <w:fldChar w:fldCharType="end"/>
            </w:r>
          </w:hyperlink>
        </w:p>
        <w:p w14:paraId="54AFCEF5" w14:textId="37D39A95" w:rsidR="00C34372" w:rsidRPr="00C34372" w:rsidRDefault="00000000" w:rsidP="00E4179C">
          <w:pPr>
            <w:pStyle w:val="IDC4"/>
            <w:rPr>
              <w:rFonts w:eastAsiaTheme="minorEastAsia"/>
              <w:noProof/>
              <w:lang w:eastAsia="ca-ES"/>
            </w:rPr>
          </w:pPr>
          <w:hyperlink w:anchor="_Toc155268882" w:history="1">
            <w:r w:rsidR="00C34372" w:rsidRPr="00C34372">
              <w:rPr>
                <w:rStyle w:val="Enlla"/>
                <w:rFonts w:ascii="Arial" w:hAnsi="Arial" w:cs="Arial"/>
                <w:noProof/>
                <w:sz w:val="20"/>
                <w:szCs w:val="20"/>
              </w:rPr>
              <w:t>Article 10. Obligacions dels administradors de finques i d’altres professionals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_Toc155268882 \h </w:instrText>
            </w:r>
            <w:r w:rsidR="00C34372" w:rsidRPr="00C34372">
              <w:rPr>
                <w:noProof/>
                <w:webHidden/>
              </w:rPr>
            </w:r>
            <w:r w:rsidR="00C34372" w:rsidRPr="00C34372">
              <w:rPr>
                <w:noProof/>
                <w:webHidden/>
              </w:rPr>
              <w:fldChar w:fldCharType="separate"/>
            </w:r>
            <w:r w:rsidR="00F91753">
              <w:rPr>
                <w:noProof/>
                <w:webHidden/>
              </w:rPr>
              <w:t>10</w:t>
            </w:r>
            <w:r w:rsidR="00C34372" w:rsidRPr="00C34372">
              <w:rPr>
                <w:noProof/>
                <w:webHidden/>
              </w:rPr>
              <w:fldChar w:fldCharType="end"/>
            </w:r>
          </w:hyperlink>
        </w:p>
        <w:p w14:paraId="77A36258" w14:textId="2412B80B" w:rsidR="00C34372" w:rsidRPr="00C34372" w:rsidRDefault="00000000">
          <w:pPr>
            <w:pStyle w:val="IDC2"/>
            <w:rPr>
              <w:sz w:val="20"/>
              <w:szCs w:val="20"/>
            </w:rPr>
          </w:pPr>
          <w:hyperlink w:anchor="_Toc155268883" w:history="1">
            <w:r w:rsidR="00C34372" w:rsidRPr="00C34372">
              <w:rPr>
                <w:rStyle w:val="Enlla"/>
                <w:sz w:val="20"/>
                <w:szCs w:val="20"/>
              </w:rPr>
              <w:t>Capítol 2. Vigilància de la salut</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_Toc155268883 \h </w:instrText>
            </w:r>
            <w:r w:rsidR="00C34372" w:rsidRPr="00C34372">
              <w:rPr>
                <w:webHidden/>
                <w:sz w:val="20"/>
                <w:szCs w:val="20"/>
              </w:rPr>
            </w:r>
            <w:r w:rsidR="00C34372" w:rsidRPr="00C34372">
              <w:rPr>
                <w:webHidden/>
                <w:sz w:val="20"/>
                <w:szCs w:val="20"/>
              </w:rPr>
              <w:fldChar w:fldCharType="separate"/>
            </w:r>
            <w:r w:rsidR="00F91753">
              <w:rPr>
                <w:webHidden/>
                <w:sz w:val="20"/>
                <w:szCs w:val="20"/>
              </w:rPr>
              <w:t>10</w:t>
            </w:r>
            <w:r w:rsidR="00C34372" w:rsidRPr="00C34372">
              <w:rPr>
                <w:webHidden/>
                <w:sz w:val="20"/>
                <w:szCs w:val="20"/>
              </w:rPr>
              <w:fldChar w:fldCharType="end"/>
            </w:r>
          </w:hyperlink>
        </w:p>
        <w:p w14:paraId="5200C5E6" w14:textId="7F65E5FC" w:rsidR="00C34372" w:rsidRPr="00C34372" w:rsidRDefault="00000000" w:rsidP="00E4179C">
          <w:pPr>
            <w:pStyle w:val="IDC4"/>
            <w:rPr>
              <w:rFonts w:eastAsiaTheme="minorEastAsia"/>
              <w:noProof/>
              <w:lang w:eastAsia="ca-ES"/>
            </w:rPr>
          </w:pPr>
          <w:hyperlink w:anchor="_Toc155268884" w:history="1">
            <w:r w:rsidR="00C34372" w:rsidRPr="00C34372">
              <w:rPr>
                <w:rStyle w:val="Enlla"/>
                <w:rFonts w:ascii="Arial" w:hAnsi="Arial" w:cs="Arial"/>
                <w:noProof/>
                <w:sz w:val="20"/>
                <w:szCs w:val="20"/>
              </w:rPr>
              <w:t>Article 11. Organització del sistema sanitari públic de Catalunya en relació amb la gestió dels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_Toc155268884 \h </w:instrText>
            </w:r>
            <w:r w:rsidR="00C34372" w:rsidRPr="00C34372">
              <w:rPr>
                <w:noProof/>
                <w:webHidden/>
              </w:rPr>
            </w:r>
            <w:r w:rsidR="00C34372" w:rsidRPr="00C34372">
              <w:rPr>
                <w:noProof/>
                <w:webHidden/>
              </w:rPr>
              <w:fldChar w:fldCharType="separate"/>
            </w:r>
            <w:r w:rsidR="00F91753">
              <w:rPr>
                <w:noProof/>
                <w:webHidden/>
              </w:rPr>
              <w:t>10</w:t>
            </w:r>
            <w:r w:rsidR="00C34372" w:rsidRPr="00C34372">
              <w:rPr>
                <w:noProof/>
                <w:webHidden/>
              </w:rPr>
              <w:fldChar w:fldCharType="end"/>
            </w:r>
          </w:hyperlink>
        </w:p>
        <w:p w14:paraId="02B4F32F" w14:textId="20CF44CF" w:rsidR="00C34372" w:rsidRPr="00C34372" w:rsidRDefault="00000000" w:rsidP="00E4179C">
          <w:pPr>
            <w:pStyle w:val="IDC4"/>
            <w:rPr>
              <w:rFonts w:eastAsiaTheme="minorEastAsia"/>
              <w:noProof/>
              <w:lang w:eastAsia="ca-ES"/>
            </w:rPr>
          </w:pPr>
          <w:hyperlink w:anchor="_Toc155268885" w:history="1">
            <w:r w:rsidR="00C34372" w:rsidRPr="00C34372">
              <w:rPr>
                <w:rStyle w:val="Enlla"/>
                <w:rFonts w:ascii="Arial" w:hAnsi="Arial" w:cs="Arial"/>
                <w:noProof/>
                <w:sz w:val="20"/>
                <w:szCs w:val="20"/>
              </w:rPr>
              <w:t>Article 12. Polítiques públiques en matèria de vigilància de la salut</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_Toc155268885 \h </w:instrText>
            </w:r>
            <w:r w:rsidR="00C34372" w:rsidRPr="00C34372">
              <w:rPr>
                <w:noProof/>
                <w:webHidden/>
              </w:rPr>
            </w:r>
            <w:r w:rsidR="00C34372" w:rsidRPr="00C34372">
              <w:rPr>
                <w:noProof/>
                <w:webHidden/>
              </w:rPr>
              <w:fldChar w:fldCharType="separate"/>
            </w:r>
            <w:r w:rsidR="00F91753">
              <w:rPr>
                <w:noProof/>
                <w:webHidden/>
              </w:rPr>
              <w:t>10</w:t>
            </w:r>
            <w:r w:rsidR="00C34372" w:rsidRPr="00C34372">
              <w:rPr>
                <w:noProof/>
                <w:webHidden/>
              </w:rPr>
              <w:fldChar w:fldCharType="end"/>
            </w:r>
          </w:hyperlink>
        </w:p>
        <w:p w14:paraId="72E1F164" w14:textId="007BF5A6" w:rsidR="00C34372" w:rsidRPr="00C34372" w:rsidRDefault="00000000" w:rsidP="00E4179C">
          <w:pPr>
            <w:pStyle w:val="IDC4"/>
            <w:rPr>
              <w:rFonts w:eastAsiaTheme="minorEastAsia"/>
              <w:noProof/>
              <w:lang w:eastAsia="ca-ES"/>
            </w:rPr>
          </w:pPr>
          <w:hyperlink w:anchor="_Toc155268886" w:history="1">
            <w:r w:rsidR="00C34372" w:rsidRPr="00C34372">
              <w:rPr>
                <w:rStyle w:val="Enlla"/>
                <w:rFonts w:ascii="Arial" w:hAnsi="Arial" w:cs="Arial"/>
                <w:noProof/>
                <w:sz w:val="20"/>
                <w:szCs w:val="20"/>
              </w:rPr>
              <w:t>Article 13. Formació dels professionals del sistema sanitari públic de Catalunya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_Toc155268886 \h </w:instrText>
            </w:r>
            <w:r w:rsidR="00C34372" w:rsidRPr="00C34372">
              <w:rPr>
                <w:noProof/>
                <w:webHidden/>
              </w:rPr>
            </w:r>
            <w:r w:rsidR="00C34372" w:rsidRPr="00C34372">
              <w:rPr>
                <w:noProof/>
                <w:webHidden/>
              </w:rPr>
              <w:fldChar w:fldCharType="separate"/>
            </w:r>
            <w:r w:rsidR="00F91753">
              <w:rPr>
                <w:noProof/>
                <w:webHidden/>
              </w:rPr>
              <w:t>11</w:t>
            </w:r>
            <w:r w:rsidR="00C34372" w:rsidRPr="00C34372">
              <w:rPr>
                <w:noProof/>
                <w:webHidden/>
              </w:rPr>
              <w:fldChar w:fldCharType="end"/>
            </w:r>
          </w:hyperlink>
        </w:p>
        <w:p w14:paraId="60F686AF" w14:textId="3BEE8D4C" w:rsidR="00C34372" w:rsidRPr="00C34372" w:rsidRDefault="00000000" w:rsidP="00E4179C">
          <w:pPr>
            <w:pStyle w:val="IDC4"/>
            <w:rPr>
              <w:rFonts w:eastAsiaTheme="minorEastAsia"/>
              <w:noProof/>
              <w:lang w:eastAsia="ca-ES"/>
            </w:rPr>
          </w:pPr>
          <w:hyperlink w:anchor="_Toc155268887" w:history="1">
            <w:r w:rsidR="00C34372" w:rsidRPr="00C34372">
              <w:rPr>
                <w:rStyle w:val="Enlla"/>
                <w:rFonts w:ascii="Arial" w:hAnsi="Arial" w:cs="Arial"/>
                <w:noProof/>
                <w:sz w:val="20"/>
                <w:szCs w:val="20"/>
              </w:rPr>
              <w:t>Article 14. Recursos personals i tecnològics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_Toc155268887 \h </w:instrText>
            </w:r>
            <w:r w:rsidR="00C34372" w:rsidRPr="00C34372">
              <w:rPr>
                <w:noProof/>
                <w:webHidden/>
              </w:rPr>
            </w:r>
            <w:r w:rsidR="00C34372" w:rsidRPr="00C34372">
              <w:rPr>
                <w:noProof/>
                <w:webHidden/>
              </w:rPr>
              <w:fldChar w:fldCharType="separate"/>
            </w:r>
            <w:r w:rsidR="00F91753">
              <w:rPr>
                <w:noProof/>
                <w:webHidden/>
              </w:rPr>
              <w:t>11</w:t>
            </w:r>
            <w:r w:rsidR="00C34372" w:rsidRPr="00C34372">
              <w:rPr>
                <w:noProof/>
                <w:webHidden/>
              </w:rPr>
              <w:fldChar w:fldCharType="end"/>
            </w:r>
          </w:hyperlink>
        </w:p>
        <w:p w14:paraId="6C99D3FE" w14:textId="68172150" w:rsidR="00C34372" w:rsidRPr="00C34372" w:rsidRDefault="00000000">
          <w:pPr>
            <w:pStyle w:val="IDC1"/>
            <w:tabs>
              <w:tab w:val="right" w:leader="dot" w:pos="8494"/>
            </w:tabs>
            <w:rPr>
              <w:rFonts w:ascii="Arial" w:hAnsi="Arial" w:cs="Arial"/>
              <w:noProof/>
              <w:sz w:val="20"/>
              <w:szCs w:val="20"/>
            </w:rPr>
          </w:pPr>
          <w:hyperlink w:anchor="_Toc155268888" w:history="1">
            <w:r w:rsidR="00C34372" w:rsidRPr="00C34372">
              <w:rPr>
                <w:rStyle w:val="Enlla"/>
                <w:rFonts w:ascii="Arial" w:hAnsi="Arial" w:cs="Arial"/>
                <w:noProof/>
                <w:sz w:val="20"/>
                <w:szCs w:val="20"/>
              </w:rPr>
              <w:t>TÍTOL II. INSTRUMENTS PER A LA POLÍTICA DE GESTIÓ I RETIRADA DELS MCA</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_Toc155268888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11</w:t>
            </w:r>
            <w:r w:rsidR="00C34372" w:rsidRPr="00C34372">
              <w:rPr>
                <w:rFonts w:ascii="Arial" w:hAnsi="Arial" w:cs="Arial"/>
                <w:noProof/>
                <w:webHidden/>
                <w:sz w:val="20"/>
                <w:szCs w:val="20"/>
              </w:rPr>
              <w:fldChar w:fldCharType="end"/>
            </w:r>
          </w:hyperlink>
        </w:p>
        <w:p w14:paraId="6466B11B" w14:textId="125EF57C" w:rsidR="00C34372" w:rsidRPr="00C34372" w:rsidRDefault="00000000">
          <w:pPr>
            <w:pStyle w:val="IDC2"/>
            <w:rPr>
              <w:sz w:val="20"/>
              <w:szCs w:val="20"/>
            </w:rPr>
          </w:pPr>
          <w:hyperlink w:anchor="_Toc155268889" w:history="1">
            <w:r w:rsidR="00C34372" w:rsidRPr="00C34372">
              <w:rPr>
                <w:rStyle w:val="Enlla"/>
                <w:sz w:val="20"/>
                <w:szCs w:val="20"/>
              </w:rPr>
              <w:t>Capítol 1. Instruments organitzatius</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_Toc155268889 \h </w:instrText>
            </w:r>
            <w:r w:rsidR="00C34372" w:rsidRPr="00C34372">
              <w:rPr>
                <w:webHidden/>
                <w:sz w:val="20"/>
                <w:szCs w:val="20"/>
              </w:rPr>
            </w:r>
            <w:r w:rsidR="00C34372" w:rsidRPr="00C34372">
              <w:rPr>
                <w:webHidden/>
                <w:sz w:val="20"/>
                <w:szCs w:val="20"/>
              </w:rPr>
              <w:fldChar w:fldCharType="separate"/>
            </w:r>
            <w:r w:rsidR="00F91753">
              <w:rPr>
                <w:webHidden/>
                <w:sz w:val="20"/>
                <w:szCs w:val="20"/>
              </w:rPr>
              <w:t>11</w:t>
            </w:r>
            <w:r w:rsidR="00C34372" w:rsidRPr="00C34372">
              <w:rPr>
                <w:webHidden/>
                <w:sz w:val="20"/>
                <w:szCs w:val="20"/>
              </w:rPr>
              <w:fldChar w:fldCharType="end"/>
            </w:r>
          </w:hyperlink>
        </w:p>
        <w:p w14:paraId="52A54022" w14:textId="6F6C0B04" w:rsidR="00C34372" w:rsidRPr="00C34372" w:rsidRDefault="00000000" w:rsidP="00E4179C">
          <w:pPr>
            <w:pStyle w:val="IDC4"/>
            <w:rPr>
              <w:rFonts w:eastAsiaTheme="minorEastAsia"/>
              <w:noProof/>
              <w:lang w:eastAsia="ca-ES"/>
            </w:rPr>
          </w:pPr>
          <w:hyperlink w:anchor="_Toc155268890" w:history="1">
            <w:r w:rsidR="00C34372" w:rsidRPr="00C34372">
              <w:rPr>
                <w:rStyle w:val="Enlla"/>
                <w:rFonts w:ascii="Arial" w:hAnsi="Arial" w:cs="Arial"/>
                <w:noProof/>
                <w:sz w:val="20"/>
                <w:szCs w:val="20"/>
              </w:rPr>
              <w:t>Article 15. Comissió Catalana per a la Gestió i Retirada de l’Amiant</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_Toc155268890 \h </w:instrText>
            </w:r>
            <w:r w:rsidR="00C34372" w:rsidRPr="00C34372">
              <w:rPr>
                <w:noProof/>
                <w:webHidden/>
              </w:rPr>
            </w:r>
            <w:r w:rsidR="00C34372" w:rsidRPr="00C34372">
              <w:rPr>
                <w:noProof/>
                <w:webHidden/>
              </w:rPr>
              <w:fldChar w:fldCharType="separate"/>
            </w:r>
            <w:r w:rsidR="00F91753">
              <w:rPr>
                <w:noProof/>
                <w:webHidden/>
              </w:rPr>
              <w:t>11</w:t>
            </w:r>
            <w:r w:rsidR="00C34372" w:rsidRPr="00C34372">
              <w:rPr>
                <w:noProof/>
                <w:webHidden/>
              </w:rPr>
              <w:fldChar w:fldCharType="end"/>
            </w:r>
          </w:hyperlink>
        </w:p>
        <w:p w14:paraId="289A44B3" w14:textId="6983ADFB" w:rsidR="00C34372" w:rsidRPr="00C34372" w:rsidRDefault="00000000" w:rsidP="00E4179C">
          <w:pPr>
            <w:pStyle w:val="IDC4"/>
            <w:rPr>
              <w:rFonts w:eastAsiaTheme="minorEastAsia"/>
              <w:noProof/>
              <w:lang w:eastAsia="ca-ES"/>
            </w:rPr>
          </w:pPr>
          <w:hyperlink w:anchor="_Toc155268891" w:history="1">
            <w:r w:rsidR="00C34372" w:rsidRPr="00C34372">
              <w:rPr>
                <w:rStyle w:val="Enlla"/>
                <w:rFonts w:ascii="Arial" w:hAnsi="Arial" w:cs="Arial"/>
                <w:noProof/>
                <w:sz w:val="20"/>
                <w:szCs w:val="20"/>
              </w:rPr>
              <w:t>Article 16. Pla nacional per a la gestió i retirada de l’amiant a Catalunya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_Toc155268891 \h </w:instrText>
            </w:r>
            <w:r w:rsidR="00C34372" w:rsidRPr="00C34372">
              <w:rPr>
                <w:noProof/>
                <w:webHidden/>
              </w:rPr>
            </w:r>
            <w:r w:rsidR="00C34372" w:rsidRPr="00C34372">
              <w:rPr>
                <w:noProof/>
                <w:webHidden/>
              </w:rPr>
              <w:fldChar w:fldCharType="separate"/>
            </w:r>
            <w:r w:rsidR="00F91753">
              <w:rPr>
                <w:noProof/>
                <w:webHidden/>
              </w:rPr>
              <w:t>12</w:t>
            </w:r>
            <w:r w:rsidR="00C34372" w:rsidRPr="00C34372">
              <w:rPr>
                <w:noProof/>
                <w:webHidden/>
              </w:rPr>
              <w:fldChar w:fldCharType="end"/>
            </w:r>
          </w:hyperlink>
        </w:p>
        <w:p w14:paraId="414A5388" w14:textId="21222E90" w:rsidR="00C34372" w:rsidRPr="00C34372" w:rsidRDefault="00000000" w:rsidP="00E4179C">
          <w:pPr>
            <w:pStyle w:val="IDC4"/>
            <w:rPr>
              <w:rFonts w:eastAsiaTheme="minorEastAsia"/>
              <w:noProof/>
              <w:lang w:eastAsia="ca-ES"/>
            </w:rPr>
          </w:pPr>
          <w:hyperlink w:anchor="_Toc155268892" w:history="1">
            <w:r w:rsidR="00C34372" w:rsidRPr="00C34372">
              <w:rPr>
                <w:rStyle w:val="Enlla"/>
                <w:rFonts w:ascii="Arial" w:hAnsi="Arial" w:cs="Arial"/>
                <w:noProof/>
                <w:sz w:val="20"/>
                <w:szCs w:val="20"/>
              </w:rPr>
              <w:t>Article 17. El Cens català de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_Toc155268892 \h </w:instrText>
            </w:r>
            <w:r w:rsidR="00C34372" w:rsidRPr="00C34372">
              <w:rPr>
                <w:noProof/>
                <w:webHidden/>
              </w:rPr>
            </w:r>
            <w:r w:rsidR="00C34372" w:rsidRPr="00C34372">
              <w:rPr>
                <w:noProof/>
                <w:webHidden/>
              </w:rPr>
              <w:fldChar w:fldCharType="separate"/>
            </w:r>
            <w:r w:rsidR="00F91753">
              <w:rPr>
                <w:noProof/>
                <w:webHidden/>
              </w:rPr>
              <w:t>12</w:t>
            </w:r>
            <w:r w:rsidR="00C34372" w:rsidRPr="00C34372">
              <w:rPr>
                <w:noProof/>
                <w:webHidden/>
              </w:rPr>
              <w:fldChar w:fldCharType="end"/>
            </w:r>
          </w:hyperlink>
        </w:p>
        <w:p w14:paraId="5B734D57" w14:textId="2145256A" w:rsidR="00C34372" w:rsidRPr="00C34372" w:rsidRDefault="00000000" w:rsidP="00E4179C">
          <w:pPr>
            <w:pStyle w:val="IDC4"/>
            <w:rPr>
              <w:rFonts w:eastAsiaTheme="minorEastAsia"/>
              <w:noProof/>
              <w:lang w:eastAsia="ca-ES"/>
            </w:rPr>
          </w:pPr>
          <w:hyperlink w:anchor="_Toc155268893" w:history="1">
            <w:r w:rsidR="00C34372" w:rsidRPr="00C34372">
              <w:rPr>
                <w:rStyle w:val="Enlla"/>
                <w:rFonts w:ascii="Arial" w:hAnsi="Arial" w:cs="Arial"/>
                <w:noProof/>
                <w:sz w:val="20"/>
                <w:szCs w:val="20"/>
              </w:rPr>
              <w:t>Article 18. Censos municipals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_Toc155268893 \h </w:instrText>
            </w:r>
            <w:r w:rsidR="00C34372" w:rsidRPr="00C34372">
              <w:rPr>
                <w:noProof/>
                <w:webHidden/>
              </w:rPr>
            </w:r>
            <w:r w:rsidR="00C34372" w:rsidRPr="00C34372">
              <w:rPr>
                <w:noProof/>
                <w:webHidden/>
              </w:rPr>
              <w:fldChar w:fldCharType="separate"/>
            </w:r>
            <w:r w:rsidR="00F91753">
              <w:rPr>
                <w:noProof/>
                <w:webHidden/>
              </w:rPr>
              <w:t>12</w:t>
            </w:r>
            <w:r w:rsidR="00C34372" w:rsidRPr="00C34372">
              <w:rPr>
                <w:noProof/>
                <w:webHidden/>
              </w:rPr>
              <w:fldChar w:fldCharType="end"/>
            </w:r>
          </w:hyperlink>
        </w:p>
        <w:p w14:paraId="716AE0A3" w14:textId="7E3E8A50" w:rsidR="00C34372" w:rsidRPr="00C34372" w:rsidRDefault="00000000" w:rsidP="00E4179C">
          <w:pPr>
            <w:pStyle w:val="IDC4"/>
            <w:rPr>
              <w:rFonts w:eastAsiaTheme="minorEastAsia"/>
              <w:noProof/>
              <w:lang w:eastAsia="ca-ES"/>
            </w:rPr>
          </w:pPr>
          <w:hyperlink w:anchor="_Toc155268894" w:history="1">
            <w:r w:rsidR="00C34372" w:rsidRPr="00C34372">
              <w:rPr>
                <w:rStyle w:val="Enlla"/>
                <w:rFonts w:ascii="Arial" w:hAnsi="Arial" w:cs="Arial"/>
                <w:noProof/>
                <w:sz w:val="20"/>
                <w:szCs w:val="20"/>
              </w:rPr>
              <w:t>Article 19. El certificat de presència d’amiant</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_Toc155268894 \h </w:instrText>
            </w:r>
            <w:r w:rsidR="00C34372" w:rsidRPr="00C34372">
              <w:rPr>
                <w:noProof/>
                <w:webHidden/>
              </w:rPr>
            </w:r>
            <w:r w:rsidR="00C34372" w:rsidRPr="00C34372">
              <w:rPr>
                <w:noProof/>
                <w:webHidden/>
              </w:rPr>
              <w:fldChar w:fldCharType="separate"/>
            </w:r>
            <w:r w:rsidR="00F91753">
              <w:rPr>
                <w:noProof/>
                <w:webHidden/>
              </w:rPr>
              <w:t>13</w:t>
            </w:r>
            <w:r w:rsidR="00C34372" w:rsidRPr="00C34372">
              <w:rPr>
                <w:noProof/>
                <w:webHidden/>
              </w:rPr>
              <w:fldChar w:fldCharType="end"/>
            </w:r>
          </w:hyperlink>
        </w:p>
        <w:p w14:paraId="2C38CBD8" w14:textId="6822D78E" w:rsidR="00C34372" w:rsidRPr="00C34372" w:rsidRDefault="00000000" w:rsidP="00E4179C">
          <w:pPr>
            <w:pStyle w:val="IDC4"/>
            <w:rPr>
              <w:rFonts w:eastAsiaTheme="minorEastAsia"/>
              <w:noProof/>
              <w:lang w:eastAsia="ca-ES"/>
            </w:rPr>
          </w:pPr>
          <w:hyperlink w:anchor="_Toc155268895" w:history="1">
            <w:r w:rsidR="00C34372" w:rsidRPr="00C34372">
              <w:rPr>
                <w:rStyle w:val="Enlla"/>
                <w:rFonts w:ascii="Arial" w:hAnsi="Arial" w:cs="Arial"/>
                <w:noProof/>
                <w:sz w:val="20"/>
                <w:szCs w:val="20"/>
              </w:rPr>
              <w:t>Article 20. Portal  informatiu sobre els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_Toc155268895 \h </w:instrText>
            </w:r>
            <w:r w:rsidR="00C34372" w:rsidRPr="00C34372">
              <w:rPr>
                <w:noProof/>
                <w:webHidden/>
              </w:rPr>
            </w:r>
            <w:r w:rsidR="00C34372" w:rsidRPr="00C34372">
              <w:rPr>
                <w:noProof/>
                <w:webHidden/>
              </w:rPr>
              <w:fldChar w:fldCharType="separate"/>
            </w:r>
            <w:r w:rsidR="00F91753">
              <w:rPr>
                <w:noProof/>
                <w:webHidden/>
              </w:rPr>
              <w:t>13</w:t>
            </w:r>
            <w:r w:rsidR="00C34372" w:rsidRPr="00C34372">
              <w:rPr>
                <w:noProof/>
                <w:webHidden/>
              </w:rPr>
              <w:fldChar w:fldCharType="end"/>
            </w:r>
          </w:hyperlink>
        </w:p>
        <w:p w14:paraId="19F0F669" w14:textId="6DB2856E" w:rsidR="00C34372" w:rsidRPr="00C34372" w:rsidRDefault="00000000">
          <w:pPr>
            <w:pStyle w:val="IDC2"/>
            <w:rPr>
              <w:sz w:val="20"/>
              <w:szCs w:val="20"/>
            </w:rPr>
          </w:pPr>
          <w:hyperlink w:anchor="_Toc155268896" w:history="1">
            <w:r w:rsidR="00C34372" w:rsidRPr="00C34372">
              <w:rPr>
                <w:rStyle w:val="Enlla"/>
                <w:sz w:val="20"/>
                <w:szCs w:val="20"/>
              </w:rPr>
              <w:t>Capítol 2. Instruments de naturalesa financera i econòmica</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_Toc155268896 \h </w:instrText>
            </w:r>
            <w:r w:rsidR="00C34372" w:rsidRPr="00C34372">
              <w:rPr>
                <w:webHidden/>
                <w:sz w:val="20"/>
                <w:szCs w:val="20"/>
              </w:rPr>
            </w:r>
            <w:r w:rsidR="00C34372" w:rsidRPr="00C34372">
              <w:rPr>
                <w:webHidden/>
                <w:sz w:val="20"/>
                <w:szCs w:val="20"/>
              </w:rPr>
              <w:fldChar w:fldCharType="separate"/>
            </w:r>
            <w:r w:rsidR="00F91753">
              <w:rPr>
                <w:webHidden/>
                <w:sz w:val="20"/>
                <w:szCs w:val="20"/>
              </w:rPr>
              <w:t>13</w:t>
            </w:r>
            <w:r w:rsidR="00C34372" w:rsidRPr="00C34372">
              <w:rPr>
                <w:webHidden/>
                <w:sz w:val="20"/>
                <w:szCs w:val="20"/>
              </w:rPr>
              <w:fldChar w:fldCharType="end"/>
            </w:r>
          </w:hyperlink>
        </w:p>
        <w:p w14:paraId="4C29E4EC" w14:textId="7AA4176C" w:rsidR="00C34372" w:rsidRPr="00C34372" w:rsidRDefault="00000000" w:rsidP="00E4179C">
          <w:pPr>
            <w:pStyle w:val="IDC4"/>
            <w:rPr>
              <w:rFonts w:eastAsiaTheme="minorEastAsia"/>
              <w:noProof/>
              <w:lang w:eastAsia="ca-ES"/>
            </w:rPr>
          </w:pPr>
          <w:hyperlink w:anchor="_Toc155268897" w:history="1">
            <w:r w:rsidR="00C34372" w:rsidRPr="00C34372">
              <w:rPr>
                <w:rStyle w:val="Enlla"/>
                <w:rFonts w:ascii="Arial" w:hAnsi="Arial" w:cs="Arial"/>
                <w:noProof/>
                <w:sz w:val="20"/>
                <w:szCs w:val="20"/>
              </w:rPr>
              <w:t>Article 21. Fons per a la Gestió i Retirada de l'Amiant de Catalunya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_Toc155268897 \h </w:instrText>
            </w:r>
            <w:r w:rsidR="00C34372" w:rsidRPr="00C34372">
              <w:rPr>
                <w:noProof/>
                <w:webHidden/>
              </w:rPr>
            </w:r>
            <w:r w:rsidR="00C34372" w:rsidRPr="00C34372">
              <w:rPr>
                <w:noProof/>
                <w:webHidden/>
              </w:rPr>
              <w:fldChar w:fldCharType="separate"/>
            </w:r>
            <w:r w:rsidR="00F91753">
              <w:rPr>
                <w:noProof/>
                <w:webHidden/>
              </w:rPr>
              <w:t>13</w:t>
            </w:r>
            <w:r w:rsidR="00C34372" w:rsidRPr="00C34372">
              <w:rPr>
                <w:noProof/>
                <w:webHidden/>
              </w:rPr>
              <w:fldChar w:fldCharType="end"/>
            </w:r>
          </w:hyperlink>
        </w:p>
        <w:p w14:paraId="7E401636" w14:textId="616EC8D9" w:rsidR="00C34372" w:rsidRPr="00C34372" w:rsidRDefault="00000000" w:rsidP="00E4179C">
          <w:pPr>
            <w:pStyle w:val="IDC4"/>
            <w:rPr>
              <w:rFonts w:eastAsiaTheme="minorEastAsia"/>
              <w:noProof/>
              <w:lang w:eastAsia="ca-ES"/>
            </w:rPr>
          </w:pPr>
          <w:hyperlink w:anchor="_Toc155268898" w:history="1">
            <w:r w:rsidR="00C34372" w:rsidRPr="00C34372">
              <w:rPr>
                <w:rStyle w:val="Enlla"/>
                <w:rFonts w:ascii="Arial" w:hAnsi="Arial" w:cs="Arial"/>
                <w:noProof/>
                <w:sz w:val="20"/>
                <w:szCs w:val="20"/>
              </w:rPr>
              <w:t>Article 22. Integració del Fons</w:t>
            </w:r>
            <w:r w:rsidR="00E4179C">
              <w:rPr>
                <w:rStyle w:val="Enlla"/>
                <w:rFonts w:ascii="Arial" w:hAnsi="Arial" w:cs="Arial"/>
                <w:noProof/>
                <w:sz w:val="20"/>
                <w:szCs w:val="20"/>
              </w:rPr>
              <w:t xml:space="preserve"> </w:t>
            </w:r>
            <w:r w:rsidR="00E4179C" w:rsidRPr="00E4179C">
              <w:rPr>
                <w:rStyle w:val="Enlla"/>
                <w:rFonts w:ascii="Arial" w:hAnsi="Arial" w:cs="Arial"/>
                <w:noProof/>
                <w:sz w:val="20"/>
                <w:szCs w:val="20"/>
              </w:rPr>
              <w:t>per a la Gestió i Retirada de l’Amiant de Catalunya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_Toc155268898 \h </w:instrText>
            </w:r>
            <w:r w:rsidR="00C34372" w:rsidRPr="00C34372">
              <w:rPr>
                <w:noProof/>
                <w:webHidden/>
              </w:rPr>
            </w:r>
            <w:r w:rsidR="00C34372" w:rsidRPr="00C34372">
              <w:rPr>
                <w:noProof/>
                <w:webHidden/>
              </w:rPr>
              <w:fldChar w:fldCharType="separate"/>
            </w:r>
            <w:r w:rsidR="00F91753">
              <w:rPr>
                <w:noProof/>
                <w:webHidden/>
              </w:rPr>
              <w:t>14</w:t>
            </w:r>
            <w:r w:rsidR="00C34372" w:rsidRPr="00C34372">
              <w:rPr>
                <w:noProof/>
                <w:webHidden/>
              </w:rPr>
              <w:fldChar w:fldCharType="end"/>
            </w:r>
          </w:hyperlink>
        </w:p>
        <w:p w14:paraId="7BA105B5" w14:textId="3AFEC637" w:rsidR="00C34372" w:rsidRPr="00C34372" w:rsidRDefault="00000000" w:rsidP="00E4179C">
          <w:pPr>
            <w:pStyle w:val="IDC4"/>
            <w:rPr>
              <w:rFonts w:eastAsiaTheme="minorEastAsia"/>
              <w:noProof/>
              <w:lang w:eastAsia="ca-ES"/>
            </w:rPr>
          </w:pPr>
          <w:hyperlink w:anchor="_Toc155268899" w:history="1">
            <w:r w:rsidR="00C34372" w:rsidRPr="00C34372">
              <w:rPr>
                <w:rStyle w:val="Enlla"/>
                <w:rFonts w:ascii="Arial" w:hAnsi="Arial" w:cs="Arial"/>
                <w:noProof/>
                <w:sz w:val="20"/>
                <w:szCs w:val="20"/>
              </w:rPr>
              <w:t>Article 23. Pagament electrònic</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_Toc155268899 \h </w:instrText>
            </w:r>
            <w:r w:rsidR="00C34372" w:rsidRPr="00C34372">
              <w:rPr>
                <w:noProof/>
                <w:webHidden/>
              </w:rPr>
            </w:r>
            <w:r w:rsidR="00C34372" w:rsidRPr="00C34372">
              <w:rPr>
                <w:noProof/>
                <w:webHidden/>
              </w:rPr>
              <w:fldChar w:fldCharType="separate"/>
            </w:r>
            <w:r w:rsidR="00F91753">
              <w:rPr>
                <w:noProof/>
                <w:webHidden/>
              </w:rPr>
              <w:t>14</w:t>
            </w:r>
            <w:r w:rsidR="00C34372" w:rsidRPr="00C34372">
              <w:rPr>
                <w:noProof/>
                <w:webHidden/>
              </w:rPr>
              <w:fldChar w:fldCharType="end"/>
            </w:r>
          </w:hyperlink>
        </w:p>
        <w:p w14:paraId="6B64E6C3" w14:textId="3457FEEA" w:rsidR="00C34372" w:rsidRPr="00C34372" w:rsidRDefault="00000000">
          <w:pPr>
            <w:pStyle w:val="IDC2"/>
            <w:rPr>
              <w:sz w:val="20"/>
              <w:szCs w:val="20"/>
            </w:rPr>
          </w:pPr>
          <w:hyperlink w:anchor="_Toc155268900" w:history="1">
            <w:r w:rsidR="00C34372" w:rsidRPr="00C34372">
              <w:rPr>
                <w:rStyle w:val="Enlla"/>
                <w:sz w:val="20"/>
                <w:szCs w:val="20"/>
              </w:rPr>
              <w:t>Capítol 3. Instruments de foment i sensibilització</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_Toc155268900 \h </w:instrText>
            </w:r>
            <w:r w:rsidR="00C34372" w:rsidRPr="00C34372">
              <w:rPr>
                <w:webHidden/>
                <w:sz w:val="20"/>
                <w:szCs w:val="20"/>
              </w:rPr>
            </w:r>
            <w:r w:rsidR="00C34372" w:rsidRPr="00C34372">
              <w:rPr>
                <w:webHidden/>
                <w:sz w:val="20"/>
                <w:szCs w:val="20"/>
              </w:rPr>
              <w:fldChar w:fldCharType="separate"/>
            </w:r>
            <w:r w:rsidR="00F91753">
              <w:rPr>
                <w:webHidden/>
                <w:sz w:val="20"/>
                <w:szCs w:val="20"/>
              </w:rPr>
              <w:t>14</w:t>
            </w:r>
            <w:r w:rsidR="00C34372" w:rsidRPr="00C34372">
              <w:rPr>
                <w:webHidden/>
                <w:sz w:val="20"/>
                <w:szCs w:val="20"/>
              </w:rPr>
              <w:fldChar w:fldCharType="end"/>
            </w:r>
          </w:hyperlink>
        </w:p>
        <w:p w14:paraId="18F5CA57" w14:textId="29135056" w:rsidR="00C34372" w:rsidRPr="00C34372" w:rsidRDefault="00000000" w:rsidP="00E4179C">
          <w:pPr>
            <w:pStyle w:val="IDC4"/>
            <w:rPr>
              <w:rFonts w:eastAsiaTheme="minorEastAsia"/>
              <w:noProof/>
              <w:lang w:eastAsia="ca-ES"/>
            </w:rPr>
          </w:pPr>
          <w:hyperlink w:anchor="_Toc155268901" w:history="1">
            <w:r w:rsidR="00C34372" w:rsidRPr="00C34372">
              <w:rPr>
                <w:rStyle w:val="Enlla"/>
                <w:rFonts w:ascii="Arial" w:hAnsi="Arial" w:cs="Arial"/>
                <w:noProof/>
                <w:sz w:val="20"/>
                <w:szCs w:val="20"/>
              </w:rPr>
              <w:t>Article 24. Mesures de suport i foment</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_Toc155268901 \h </w:instrText>
            </w:r>
            <w:r w:rsidR="00C34372" w:rsidRPr="00C34372">
              <w:rPr>
                <w:noProof/>
                <w:webHidden/>
              </w:rPr>
            </w:r>
            <w:r w:rsidR="00C34372" w:rsidRPr="00C34372">
              <w:rPr>
                <w:noProof/>
                <w:webHidden/>
              </w:rPr>
              <w:fldChar w:fldCharType="separate"/>
            </w:r>
            <w:r w:rsidR="00F91753">
              <w:rPr>
                <w:noProof/>
                <w:webHidden/>
              </w:rPr>
              <w:t>14</w:t>
            </w:r>
            <w:r w:rsidR="00C34372" w:rsidRPr="00C34372">
              <w:rPr>
                <w:noProof/>
                <w:webHidden/>
              </w:rPr>
              <w:fldChar w:fldCharType="end"/>
            </w:r>
          </w:hyperlink>
        </w:p>
        <w:p w14:paraId="28603D0E" w14:textId="72D1E86D" w:rsidR="00C34372" w:rsidRPr="00C34372" w:rsidRDefault="00000000" w:rsidP="00E4179C">
          <w:pPr>
            <w:pStyle w:val="IDC4"/>
            <w:rPr>
              <w:rFonts w:eastAsiaTheme="minorEastAsia"/>
              <w:noProof/>
              <w:lang w:eastAsia="ca-ES"/>
            </w:rPr>
          </w:pPr>
          <w:hyperlink w:anchor="_Toc155268902" w:history="1">
            <w:r w:rsidR="00C34372" w:rsidRPr="00C34372">
              <w:rPr>
                <w:rStyle w:val="Enlla"/>
                <w:rFonts w:ascii="Arial" w:hAnsi="Arial" w:cs="Arial"/>
                <w:noProof/>
                <w:sz w:val="20"/>
                <w:szCs w:val="20"/>
              </w:rPr>
              <w:t>Article 25. Campanyes de sensibilització i divulgació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_Toc155268902 \h </w:instrText>
            </w:r>
            <w:r w:rsidR="00C34372" w:rsidRPr="00C34372">
              <w:rPr>
                <w:noProof/>
                <w:webHidden/>
              </w:rPr>
            </w:r>
            <w:r w:rsidR="00C34372" w:rsidRPr="00C34372">
              <w:rPr>
                <w:noProof/>
                <w:webHidden/>
              </w:rPr>
              <w:fldChar w:fldCharType="separate"/>
            </w:r>
            <w:r w:rsidR="00F91753">
              <w:rPr>
                <w:noProof/>
                <w:webHidden/>
              </w:rPr>
              <w:t>14</w:t>
            </w:r>
            <w:r w:rsidR="00C34372" w:rsidRPr="00C34372">
              <w:rPr>
                <w:noProof/>
                <w:webHidden/>
              </w:rPr>
              <w:fldChar w:fldCharType="end"/>
            </w:r>
          </w:hyperlink>
        </w:p>
        <w:p w14:paraId="0F130693" w14:textId="0449AD17" w:rsidR="00C34372" w:rsidRPr="00C34372" w:rsidRDefault="00000000" w:rsidP="00E4179C">
          <w:pPr>
            <w:pStyle w:val="IDC4"/>
            <w:rPr>
              <w:rFonts w:eastAsiaTheme="minorEastAsia"/>
              <w:noProof/>
              <w:lang w:eastAsia="ca-ES"/>
            </w:rPr>
          </w:pPr>
          <w:hyperlink w:anchor="_Toc155268903" w:history="1">
            <w:r w:rsidR="00C34372" w:rsidRPr="00C34372">
              <w:rPr>
                <w:rStyle w:val="Enlla"/>
                <w:rFonts w:ascii="Arial" w:hAnsi="Arial" w:cs="Arial"/>
                <w:noProof/>
                <w:sz w:val="20"/>
                <w:szCs w:val="20"/>
              </w:rPr>
              <w:t>Article 26. Formació del personal de les administracions públiques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_Toc155268903 \h </w:instrText>
            </w:r>
            <w:r w:rsidR="00C34372" w:rsidRPr="00C34372">
              <w:rPr>
                <w:noProof/>
                <w:webHidden/>
              </w:rPr>
            </w:r>
            <w:r w:rsidR="00C34372" w:rsidRPr="00C34372">
              <w:rPr>
                <w:noProof/>
                <w:webHidden/>
              </w:rPr>
              <w:fldChar w:fldCharType="separate"/>
            </w:r>
            <w:r w:rsidR="00F91753">
              <w:rPr>
                <w:noProof/>
                <w:webHidden/>
              </w:rPr>
              <w:t>15</w:t>
            </w:r>
            <w:r w:rsidR="00C34372" w:rsidRPr="00C34372">
              <w:rPr>
                <w:noProof/>
                <w:webHidden/>
              </w:rPr>
              <w:fldChar w:fldCharType="end"/>
            </w:r>
          </w:hyperlink>
        </w:p>
        <w:p w14:paraId="67EFE9A0" w14:textId="292019D0" w:rsidR="00C34372" w:rsidRPr="00C34372" w:rsidRDefault="00000000" w:rsidP="00E4179C">
          <w:pPr>
            <w:pStyle w:val="IDC4"/>
            <w:rPr>
              <w:rFonts w:eastAsiaTheme="minorEastAsia"/>
              <w:noProof/>
              <w:lang w:eastAsia="ca-ES"/>
            </w:rPr>
          </w:pPr>
          <w:hyperlink w:anchor="_Toc155268904" w:history="1">
            <w:r w:rsidR="00C34372" w:rsidRPr="00C34372">
              <w:rPr>
                <w:rStyle w:val="Enlla"/>
                <w:rFonts w:ascii="Arial" w:hAnsi="Arial" w:cs="Arial"/>
                <w:noProof/>
                <w:sz w:val="20"/>
                <w:szCs w:val="20"/>
              </w:rPr>
              <w:t>Article 27. Formació i educació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_Toc155268904 \h </w:instrText>
            </w:r>
            <w:r w:rsidR="00C34372" w:rsidRPr="00C34372">
              <w:rPr>
                <w:noProof/>
                <w:webHidden/>
              </w:rPr>
            </w:r>
            <w:r w:rsidR="00C34372" w:rsidRPr="00C34372">
              <w:rPr>
                <w:noProof/>
                <w:webHidden/>
              </w:rPr>
              <w:fldChar w:fldCharType="separate"/>
            </w:r>
            <w:r w:rsidR="00F91753">
              <w:rPr>
                <w:noProof/>
                <w:webHidden/>
              </w:rPr>
              <w:t>15</w:t>
            </w:r>
            <w:r w:rsidR="00C34372" w:rsidRPr="00C34372">
              <w:rPr>
                <w:noProof/>
                <w:webHidden/>
              </w:rPr>
              <w:fldChar w:fldCharType="end"/>
            </w:r>
          </w:hyperlink>
        </w:p>
        <w:p w14:paraId="79E2901D" w14:textId="25E57A13" w:rsidR="00C34372" w:rsidRPr="00C34372" w:rsidRDefault="00000000">
          <w:pPr>
            <w:pStyle w:val="IDC1"/>
            <w:tabs>
              <w:tab w:val="right" w:leader="dot" w:pos="8494"/>
            </w:tabs>
            <w:rPr>
              <w:rFonts w:ascii="Arial" w:hAnsi="Arial" w:cs="Arial"/>
              <w:noProof/>
              <w:sz w:val="20"/>
              <w:szCs w:val="20"/>
            </w:rPr>
          </w:pPr>
          <w:hyperlink w:anchor="_Toc155268905" w:history="1">
            <w:r w:rsidR="00C34372" w:rsidRPr="00C34372">
              <w:rPr>
                <w:rStyle w:val="Enlla"/>
                <w:rFonts w:ascii="Arial" w:hAnsi="Arial" w:cs="Arial"/>
                <w:noProof/>
                <w:sz w:val="20"/>
                <w:szCs w:val="20"/>
              </w:rPr>
              <w:t>TÍTOL III. GESTIÓ DELS MATERIALS QUE CONTENEN AMIANT</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_Toc155268905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15</w:t>
            </w:r>
            <w:r w:rsidR="00C34372" w:rsidRPr="00C34372">
              <w:rPr>
                <w:rFonts w:ascii="Arial" w:hAnsi="Arial" w:cs="Arial"/>
                <w:noProof/>
                <w:webHidden/>
                <w:sz w:val="20"/>
                <w:szCs w:val="20"/>
              </w:rPr>
              <w:fldChar w:fldCharType="end"/>
            </w:r>
          </w:hyperlink>
        </w:p>
        <w:p w14:paraId="03BFA572" w14:textId="75514CA9" w:rsidR="00C34372" w:rsidRPr="00C34372" w:rsidRDefault="00000000">
          <w:pPr>
            <w:pStyle w:val="IDC2"/>
            <w:rPr>
              <w:sz w:val="20"/>
              <w:szCs w:val="20"/>
            </w:rPr>
          </w:pPr>
          <w:hyperlink w:anchor="_Toc155268906" w:history="1">
            <w:r w:rsidR="00C34372" w:rsidRPr="00C34372">
              <w:rPr>
                <w:rStyle w:val="Enlla"/>
                <w:sz w:val="20"/>
                <w:szCs w:val="20"/>
              </w:rPr>
              <w:t>Capítol 1. De la gestió dels residus amb MCA</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_Toc155268906 \h </w:instrText>
            </w:r>
            <w:r w:rsidR="00C34372" w:rsidRPr="00C34372">
              <w:rPr>
                <w:webHidden/>
                <w:sz w:val="20"/>
                <w:szCs w:val="20"/>
              </w:rPr>
            </w:r>
            <w:r w:rsidR="00C34372" w:rsidRPr="00C34372">
              <w:rPr>
                <w:webHidden/>
                <w:sz w:val="20"/>
                <w:szCs w:val="20"/>
              </w:rPr>
              <w:fldChar w:fldCharType="separate"/>
            </w:r>
            <w:r w:rsidR="00F91753">
              <w:rPr>
                <w:webHidden/>
                <w:sz w:val="20"/>
                <w:szCs w:val="20"/>
              </w:rPr>
              <w:t>15</w:t>
            </w:r>
            <w:r w:rsidR="00C34372" w:rsidRPr="00C34372">
              <w:rPr>
                <w:webHidden/>
                <w:sz w:val="20"/>
                <w:szCs w:val="20"/>
              </w:rPr>
              <w:fldChar w:fldCharType="end"/>
            </w:r>
          </w:hyperlink>
        </w:p>
        <w:p w14:paraId="6A3AB218" w14:textId="7BFCAD3A" w:rsidR="00C34372" w:rsidRPr="00C34372" w:rsidRDefault="00000000">
          <w:pPr>
            <w:pStyle w:val="IDC3"/>
            <w:tabs>
              <w:tab w:val="right" w:leader="dot" w:pos="8494"/>
            </w:tabs>
            <w:rPr>
              <w:rFonts w:ascii="Arial" w:hAnsi="Arial" w:cs="Arial"/>
              <w:noProof/>
              <w:sz w:val="20"/>
              <w:szCs w:val="20"/>
            </w:rPr>
          </w:pPr>
          <w:hyperlink w:anchor="_Toc155268907" w:history="1">
            <w:r w:rsidR="00C34372" w:rsidRPr="00C34372">
              <w:rPr>
                <w:rStyle w:val="Enlla"/>
                <w:rFonts w:ascii="Arial" w:hAnsi="Arial" w:cs="Arial"/>
                <w:noProof/>
                <w:sz w:val="20"/>
                <w:szCs w:val="20"/>
              </w:rPr>
              <w:t>Secció Primera. Caracterització del residu amb MCA i empreses habilitades per a la seva retirada</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_Toc155268907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15</w:t>
            </w:r>
            <w:r w:rsidR="00C34372" w:rsidRPr="00C34372">
              <w:rPr>
                <w:rFonts w:ascii="Arial" w:hAnsi="Arial" w:cs="Arial"/>
                <w:noProof/>
                <w:webHidden/>
                <w:sz w:val="20"/>
                <w:szCs w:val="20"/>
              </w:rPr>
              <w:fldChar w:fldCharType="end"/>
            </w:r>
          </w:hyperlink>
        </w:p>
        <w:p w14:paraId="68CF3EF3" w14:textId="1F8FB175" w:rsidR="00C34372" w:rsidRPr="00C34372" w:rsidRDefault="00000000" w:rsidP="00E4179C">
          <w:pPr>
            <w:pStyle w:val="IDC4"/>
            <w:rPr>
              <w:rFonts w:eastAsiaTheme="minorEastAsia"/>
              <w:noProof/>
              <w:lang w:eastAsia="ca-ES"/>
            </w:rPr>
          </w:pPr>
          <w:hyperlink w:anchor="_Toc155268908" w:history="1">
            <w:r w:rsidR="00C34372" w:rsidRPr="00C34372">
              <w:rPr>
                <w:rStyle w:val="Enlla"/>
                <w:rFonts w:ascii="Arial" w:hAnsi="Arial" w:cs="Arial"/>
                <w:noProof/>
                <w:sz w:val="20"/>
                <w:szCs w:val="20"/>
              </w:rPr>
              <w:t>Article 28. Condició de residu especial perillós que requereix reglamentació específica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_Toc155268908 \h </w:instrText>
            </w:r>
            <w:r w:rsidR="00C34372" w:rsidRPr="00C34372">
              <w:rPr>
                <w:noProof/>
                <w:webHidden/>
              </w:rPr>
            </w:r>
            <w:r w:rsidR="00C34372" w:rsidRPr="00C34372">
              <w:rPr>
                <w:noProof/>
                <w:webHidden/>
              </w:rPr>
              <w:fldChar w:fldCharType="separate"/>
            </w:r>
            <w:r w:rsidR="00F91753">
              <w:rPr>
                <w:noProof/>
                <w:webHidden/>
              </w:rPr>
              <w:t>15</w:t>
            </w:r>
            <w:r w:rsidR="00C34372" w:rsidRPr="00C34372">
              <w:rPr>
                <w:noProof/>
                <w:webHidden/>
              </w:rPr>
              <w:fldChar w:fldCharType="end"/>
            </w:r>
          </w:hyperlink>
        </w:p>
        <w:p w14:paraId="71AED042" w14:textId="5F017042" w:rsidR="00C34372" w:rsidRPr="00C34372" w:rsidRDefault="00000000" w:rsidP="00E4179C">
          <w:pPr>
            <w:pStyle w:val="IDC4"/>
            <w:rPr>
              <w:rFonts w:eastAsiaTheme="minorEastAsia"/>
              <w:noProof/>
              <w:lang w:eastAsia="ca-ES"/>
            </w:rPr>
          </w:pPr>
          <w:hyperlink w:anchor="_Toc155268909" w:history="1">
            <w:r w:rsidR="00C34372" w:rsidRPr="00C34372">
              <w:rPr>
                <w:rStyle w:val="Enlla"/>
                <w:rFonts w:ascii="Arial" w:hAnsi="Arial" w:cs="Arial"/>
                <w:noProof/>
                <w:sz w:val="20"/>
                <w:szCs w:val="20"/>
              </w:rPr>
              <w:t>Article 29. Residu domèstic i reglamentació de la seva gestió i retirada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_Toc155268909 \h </w:instrText>
            </w:r>
            <w:r w:rsidR="00C34372" w:rsidRPr="00C34372">
              <w:rPr>
                <w:noProof/>
                <w:webHidden/>
              </w:rPr>
            </w:r>
            <w:r w:rsidR="00C34372" w:rsidRPr="00C34372">
              <w:rPr>
                <w:noProof/>
                <w:webHidden/>
              </w:rPr>
              <w:fldChar w:fldCharType="separate"/>
            </w:r>
            <w:r w:rsidR="00F91753">
              <w:rPr>
                <w:noProof/>
                <w:webHidden/>
              </w:rPr>
              <w:t>16</w:t>
            </w:r>
            <w:r w:rsidR="00C34372" w:rsidRPr="00C34372">
              <w:rPr>
                <w:noProof/>
                <w:webHidden/>
              </w:rPr>
              <w:fldChar w:fldCharType="end"/>
            </w:r>
          </w:hyperlink>
        </w:p>
        <w:p w14:paraId="5A7867F7" w14:textId="0D3BFAD9" w:rsidR="00C34372" w:rsidRPr="00C34372" w:rsidRDefault="00000000" w:rsidP="00E4179C">
          <w:pPr>
            <w:pStyle w:val="IDC4"/>
            <w:rPr>
              <w:rFonts w:eastAsiaTheme="minorEastAsia"/>
              <w:noProof/>
              <w:lang w:eastAsia="ca-ES"/>
            </w:rPr>
          </w:pPr>
          <w:hyperlink w:anchor="_Toc155268910" w:history="1">
            <w:r w:rsidR="00C34372" w:rsidRPr="00C34372">
              <w:rPr>
                <w:rStyle w:val="Enlla"/>
                <w:rFonts w:ascii="Arial" w:hAnsi="Arial" w:cs="Arial"/>
                <w:noProof/>
                <w:sz w:val="20"/>
                <w:szCs w:val="20"/>
              </w:rPr>
              <w:t>Article 30. Empreses i professionals habilitades per retirar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_Toc155268910 \h </w:instrText>
            </w:r>
            <w:r w:rsidR="00C34372" w:rsidRPr="00C34372">
              <w:rPr>
                <w:noProof/>
                <w:webHidden/>
              </w:rPr>
            </w:r>
            <w:r w:rsidR="00C34372" w:rsidRPr="00C34372">
              <w:rPr>
                <w:noProof/>
                <w:webHidden/>
              </w:rPr>
              <w:fldChar w:fldCharType="separate"/>
            </w:r>
            <w:r w:rsidR="00F91753">
              <w:rPr>
                <w:noProof/>
                <w:webHidden/>
              </w:rPr>
              <w:t>16</w:t>
            </w:r>
            <w:r w:rsidR="00C34372" w:rsidRPr="00C34372">
              <w:rPr>
                <w:noProof/>
                <w:webHidden/>
              </w:rPr>
              <w:fldChar w:fldCharType="end"/>
            </w:r>
          </w:hyperlink>
        </w:p>
        <w:p w14:paraId="58394F76" w14:textId="62376D9A" w:rsidR="00C34372" w:rsidRPr="00C34372" w:rsidRDefault="00000000">
          <w:pPr>
            <w:pStyle w:val="IDC3"/>
            <w:tabs>
              <w:tab w:val="right" w:leader="dot" w:pos="8494"/>
            </w:tabs>
            <w:rPr>
              <w:rFonts w:ascii="Arial" w:hAnsi="Arial" w:cs="Arial"/>
              <w:noProof/>
              <w:sz w:val="20"/>
              <w:szCs w:val="20"/>
            </w:rPr>
          </w:pPr>
          <w:hyperlink w:anchor="_Toc155268911" w:history="1">
            <w:r w:rsidR="00C34372" w:rsidRPr="00C34372">
              <w:rPr>
                <w:rStyle w:val="Enlla"/>
                <w:rFonts w:ascii="Arial" w:hAnsi="Arial" w:cs="Arial"/>
                <w:noProof/>
                <w:sz w:val="20"/>
                <w:szCs w:val="20"/>
              </w:rPr>
              <w:t>Secció Segona. Gestió del residu amb MCA des de la recollida a l’abocador homologat</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_Toc155268911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16</w:t>
            </w:r>
            <w:r w:rsidR="00C34372" w:rsidRPr="00C34372">
              <w:rPr>
                <w:rFonts w:ascii="Arial" w:hAnsi="Arial" w:cs="Arial"/>
                <w:noProof/>
                <w:webHidden/>
                <w:sz w:val="20"/>
                <w:szCs w:val="20"/>
              </w:rPr>
              <w:fldChar w:fldCharType="end"/>
            </w:r>
          </w:hyperlink>
        </w:p>
        <w:p w14:paraId="29AA4ED1" w14:textId="2C435213" w:rsidR="00C34372" w:rsidRPr="00C34372" w:rsidRDefault="00000000" w:rsidP="00E4179C">
          <w:pPr>
            <w:pStyle w:val="IDC4"/>
            <w:rPr>
              <w:rFonts w:eastAsiaTheme="minorEastAsia"/>
              <w:noProof/>
              <w:lang w:eastAsia="ca-ES"/>
            </w:rPr>
          </w:pPr>
          <w:hyperlink w:anchor="_Toc155268912" w:history="1">
            <w:r w:rsidR="00C34372" w:rsidRPr="00C34372">
              <w:rPr>
                <w:rStyle w:val="Enlla"/>
                <w:rFonts w:ascii="Arial" w:hAnsi="Arial" w:cs="Arial"/>
                <w:noProof/>
                <w:sz w:val="20"/>
                <w:szCs w:val="20"/>
              </w:rPr>
              <w:t>Article 31. Recollida, transport i destinació final de residus amb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_Toc155268912 \h </w:instrText>
            </w:r>
            <w:r w:rsidR="00C34372" w:rsidRPr="00C34372">
              <w:rPr>
                <w:noProof/>
                <w:webHidden/>
              </w:rPr>
            </w:r>
            <w:r w:rsidR="00C34372" w:rsidRPr="00C34372">
              <w:rPr>
                <w:noProof/>
                <w:webHidden/>
              </w:rPr>
              <w:fldChar w:fldCharType="separate"/>
            </w:r>
            <w:r w:rsidR="00F91753">
              <w:rPr>
                <w:noProof/>
                <w:webHidden/>
              </w:rPr>
              <w:t>16</w:t>
            </w:r>
            <w:r w:rsidR="00C34372" w:rsidRPr="00C34372">
              <w:rPr>
                <w:noProof/>
                <w:webHidden/>
              </w:rPr>
              <w:fldChar w:fldCharType="end"/>
            </w:r>
          </w:hyperlink>
        </w:p>
        <w:p w14:paraId="059E5F74" w14:textId="6643FB7A" w:rsidR="00C34372" w:rsidRPr="00C34372" w:rsidRDefault="00000000" w:rsidP="00E4179C">
          <w:pPr>
            <w:pStyle w:val="IDC4"/>
            <w:rPr>
              <w:rFonts w:eastAsiaTheme="minorEastAsia"/>
              <w:noProof/>
              <w:lang w:eastAsia="ca-ES"/>
            </w:rPr>
          </w:pPr>
          <w:hyperlink w:anchor="_Toc155268913" w:history="1">
            <w:r w:rsidR="00C34372" w:rsidRPr="00C34372">
              <w:rPr>
                <w:rStyle w:val="Enlla"/>
                <w:rFonts w:ascii="Arial" w:hAnsi="Arial" w:cs="Arial"/>
                <w:noProof/>
                <w:sz w:val="20"/>
                <w:szCs w:val="20"/>
              </w:rPr>
              <w:t>Article 32. Emmagatzematge i dipòsit de residus amb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_Toc155268913 \h </w:instrText>
            </w:r>
            <w:r w:rsidR="00C34372" w:rsidRPr="00C34372">
              <w:rPr>
                <w:noProof/>
                <w:webHidden/>
              </w:rPr>
            </w:r>
            <w:r w:rsidR="00C34372" w:rsidRPr="00C34372">
              <w:rPr>
                <w:noProof/>
                <w:webHidden/>
              </w:rPr>
              <w:fldChar w:fldCharType="separate"/>
            </w:r>
            <w:r w:rsidR="00F91753">
              <w:rPr>
                <w:noProof/>
                <w:webHidden/>
              </w:rPr>
              <w:t>16</w:t>
            </w:r>
            <w:r w:rsidR="00C34372" w:rsidRPr="00C34372">
              <w:rPr>
                <w:noProof/>
                <w:webHidden/>
              </w:rPr>
              <w:fldChar w:fldCharType="end"/>
            </w:r>
          </w:hyperlink>
        </w:p>
        <w:p w14:paraId="27C0891C" w14:textId="5AA683CF" w:rsidR="00C34372" w:rsidRPr="00C34372" w:rsidRDefault="00000000" w:rsidP="00E4179C">
          <w:pPr>
            <w:pStyle w:val="IDC4"/>
            <w:rPr>
              <w:rFonts w:eastAsiaTheme="minorEastAsia"/>
              <w:noProof/>
              <w:lang w:eastAsia="ca-ES"/>
            </w:rPr>
          </w:pPr>
          <w:hyperlink w:anchor="_Toc155268914" w:history="1">
            <w:r w:rsidR="00C34372" w:rsidRPr="00C34372">
              <w:rPr>
                <w:rStyle w:val="Enlla"/>
                <w:rFonts w:ascii="Arial" w:hAnsi="Arial" w:cs="Arial"/>
                <w:noProof/>
                <w:sz w:val="20"/>
                <w:szCs w:val="20"/>
              </w:rPr>
              <w:t>Article 33. Abocament de residus amb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_Toc155268914 \h </w:instrText>
            </w:r>
            <w:r w:rsidR="00C34372" w:rsidRPr="00C34372">
              <w:rPr>
                <w:noProof/>
                <w:webHidden/>
              </w:rPr>
            </w:r>
            <w:r w:rsidR="00C34372" w:rsidRPr="00C34372">
              <w:rPr>
                <w:noProof/>
                <w:webHidden/>
              </w:rPr>
              <w:fldChar w:fldCharType="separate"/>
            </w:r>
            <w:r w:rsidR="00F91753">
              <w:rPr>
                <w:noProof/>
                <w:webHidden/>
              </w:rPr>
              <w:t>17</w:t>
            </w:r>
            <w:r w:rsidR="00C34372" w:rsidRPr="00C34372">
              <w:rPr>
                <w:noProof/>
                <w:webHidden/>
              </w:rPr>
              <w:fldChar w:fldCharType="end"/>
            </w:r>
          </w:hyperlink>
        </w:p>
        <w:p w14:paraId="2058B1D8" w14:textId="55B74D5D" w:rsidR="00C34372" w:rsidRPr="00C34372" w:rsidRDefault="00000000">
          <w:pPr>
            <w:pStyle w:val="IDC2"/>
            <w:rPr>
              <w:sz w:val="20"/>
              <w:szCs w:val="20"/>
            </w:rPr>
          </w:pPr>
          <w:hyperlink w:anchor="_Toc155268915" w:history="1">
            <w:r w:rsidR="00C34372" w:rsidRPr="00C34372">
              <w:rPr>
                <w:rStyle w:val="Enlla"/>
                <w:sz w:val="20"/>
                <w:szCs w:val="20"/>
              </w:rPr>
              <w:t>Capítol 2. Empreses i professionals en el sector dels MCA</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_Toc155268915 \h </w:instrText>
            </w:r>
            <w:r w:rsidR="00C34372" w:rsidRPr="00C34372">
              <w:rPr>
                <w:webHidden/>
                <w:sz w:val="20"/>
                <w:szCs w:val="20"/>
              </w:rPr>
            </w:r>
            <w:r w:rsidR="00C34372" w:rsidRPr="00C34372">
              <w:rPr>
                <w:webHidden/>
                <w:sz w:val="20"/>
                <w:szCs w:val="20"/>
              </w:rPr>
              <w:fldChar w:fldCharType="separate"/>
            </w:r>
            <w:r w:rsidR="00F91753">
              <w:rPr>
                <w:webHidden/>
                <w:sz w:val="20"/>
                <w:szCs w:val="20"/>
              </w:rPr>
              <w:t>17</w:t>
            </w:r>
            <w:r w:rsidR="00C34372" w:rsidRPr="00C34372">
              <w:rPr>
                <w:webHidden/>
                <w:sz w:val="20"/>
                <w:szCs w:val="20"/>
              </w:rPr>
              <w:fldChar w:fldCharType="end"/>
            </w:r>
          </w:hyperlink>
        </w:p>
        <w:p w14:paraId="05AB6791" w14:textId="03A50CD7" w:rsidR="00C34372" w:rsidRPr="00C34372" w:rsidRDefault="00000000">
          <w:pPr>
            <w:pStyle w:val="IDC3"/>
            <w:tabs>
              <w:tab w:val="right" w:leader="dot" w:pos="8494"/>
            </w:tabs>
            <w:rPr>
              <w:rFonts w:ascii="Arial" w:hAnsi="Arial" w:cs="Arial"/>
              <w:noProof/>
              <w:sz w:val="20"/>
              <w:szCs w:val="20"/>
            </w:rPr>
          </w:pPr>
          <w:hyperlink w:anchor="_Toc155268916" w:history="1">
            <w:r w:rsidR="00C34372" w:rsidRPr="00C34372">
              <w:rPr>
                <w:rStyle w:val="Enlla"/>
                <w:rFonts w:ascii="Arial" w:hAnsi="Arial" w:cs="Arial"/>
                <w:noProof/>
                <w:sz w:val="20"/>
                <w:szCs w:val="20"/>
              </w:rPr>
              <w:t>Secció Primera. Registre d’empreses i professionals</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_Toc155268916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17</w:t>
            </w:r>
            <w:r w:rsidR="00C34372" w:rsidRPr="00C34372">
              <w:rPr>
                <w:rFonts w:ascii="Arial" w:hAnsi="Arial" w:cs="Arial"/>
                <w:noProof/>
                <w:webHidden/>
                <w:sz w:val="20"/>
                <w:szCs w:val="20"/>
              </w:rPr>
              <w:fldChar w:fldCharType="end"/>
            </w:r>
          </w:hyperlink>
        </w:p>
        <w:p w14:paraId="1BB0CCB7" w14:textId="51445FBB" w:rsidR="00C34372" w:rsidRPr="00C34372" w:rsidRDefault="00000000" w:rsidP="00E4179C">
          <w:pPr>
            <w:pStyle w:val="IDC4"/>
            <w:rPr>
              <w:rFonts w:eastAsiaTheme="minorEastAsia"/>
              <w:noProof/>
              <w:lang w:eastAsia="ca-ES"/>
            </w:rPr>
          </w:pPr>
          <w:hyperlink w:anchor="_Toc155268917" w:history="1">
            <w:r w:rsidR="00C34372" w:rsidRPr="00C34372">
              <w:rPr>
                <w:rStyle w:val="Enlla"/>
                <w:rFonts w:ascii="Arial" w:hAnsi="Arial" w:cs="Arial"/>
                <w:noProof/>
                <w:sz w:val="20"/>
                <w:szCs w:val="20"/>
              </w:rPr>
              <w:t>Article 34. Registre d’empreses i professionals capacitades per la gestió de l’amiant a Catalunya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_Toc155268917 \h </w:instrText>
            </w:r>
            <w:r w:rsidR="00C34372" w:rsidRPr="00C34372">
              <w:rPr>
                <w:noProof/>
                <w:webHidden/>
              </w:rPr>
            </w:r>
            <w:r w:rsidR="00C34372" w:rsidRPr="00C34372">
              <w:rPr>
                <w:noProof/>
                <w:webHidden/>
              </w:rPr>
              <w:fldChar w:fldCharType="separate"/>
            </w:r>
            <w:r w:rsidR="00F91753">
              <w:rPr>
                <w:noProof/>
                <w:webHidden/>
              </w:rPr>
              <w:t>17</w:t>
            </w:r>
            <w:r w:rsidR="00C34372" w:rsidRPr="00C34372">
              <w:rPr>
                <w:noProof/>
                <w:webHidden/>
              </w:rPr>
              <w:fldChar w:fldCharType="end"/>
            </w:r>
          </w:hyperlink>
        </w:p>
        <w:p w14:paraId="68AA544E" w14:textId="32DB2405" w:rsidR="00C34372" w:rsidRPr="00C34372" w:rsidRDefault="00000000" w:rsidP="00E4179C">
          <w:pPr>
            <w:pStyle w:val="IDC4"/>
            <w:rPr>
              <w:rFonts w:eastAsiaTheme="minorEastAsia"/>
              <w:noProof/>
              <w:lang w:eastAsia="ca-ES"/>
            </w:rPr>
          </w:pPr>
          <w:hyperlink w:anchor="_Toc155268918" w:history="1">
            <w:r w:rsidR="00C34372" w:rsidRPr="00C34372">
              <w:rPr>
                <w:rStyle w:val="Enlla"/>
                <w:rFonts w:ascii="Arial" w:hAnsi="Arial" w:cs="Arial"/>
                <w:noProof/>
                <w:sz w:val="20"/>
                <w:szCs w:val="20"/>
              </w:rPr>
              <w:t>Article 35. Persones i activitats inscrites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_Toc155268918 \h </w:instrText>
            </w:r>
            <w:r w:rsidR="00C34372" w:rsidRPr="00C34372">
              <w:rPr>
                <w:noProof/>
                <w:webHidden/>
              </w:rPr>
            </w:r>
            <w:r w:rsidR="00C34372" w:rsidRPr="00C34372">
              <w:rPr>
                <w:noProof/>
                <w:webHidden/>
              </w:rPr>
              <w:fldChar w:fldCharType="separate"/>
            </w:r>
            <w:r w:rsidR="00F91753">
              <w:rPr>
                <w:noProof/>
                <w:webHidden/>
              </w:rPr>
              <w:t>17</w:t>
            </w:r>
            <w:r w:rsidR="00C34372" w:rsidRPr="00C34372">
              <w:rPr>
                <w:noProof/>
                <w:webHidden/>
              </w:rPr>
              <w:fldChar w:fldCharType="end"/>
            </w:r>
          </w:hyperlink>
        </w:p>
        <w:p w14:paraId="69712DA5" w14:textId="036AC601" w:rsidR="00C34372" w:rsidRPr="00C34372" w:rsidRDefault="00000000" w:rsidP="00E4179C">
          <w:pPr>
            <w:pStyle w:val="IDC4"/>
            <w:rPr>
              <w:rFonts w:eastAsiaTheme="minorEastAsia"/>
              <w:noProof/>
              <w:lang w:eastAsia="ca-ES"/>
            </w:rPr>
          </w:pPr>
          <w:hyperlink w:anchor="_Toc155268919" w:history="1">
            <w:r w:rsidR="00C34372" w:rsidRPr="00C34372">
              <w:rPr>
                <w:rStyle w:val="Enlla"/>
                <w:rFonts w:ascii="Arial" w:hAnsi="Arial" w:cs="Arial"/>
                <w:noProof/>
                <w:sz w:val="20"/>
                <w:szCs w:val="20"/>
              </w:rPr>
              <w:t>Article 36. Contingut del Registre</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_Toc155268919 \h </w:instrText>
            </w:r>
            <w:r w:rsidR="00C34372" w:rsidRPr="00C34372">
              <w:rPr>
                <w:noProof/>
                <w:webHidden/>
              </w:rPr>
            </w:r>
            <w:r w:rsidR="00C34372" w:rsidRPr="00C34372">
              <w:rPr>
                <w:noProof/>
                <w:webHidden/>
              </w:rPr>
              <w:fldChar w:fldCharType="separate"/>
            </w:r>
            <w:r w:rsidR="00F91753">
              <w:rPr>
                <w:noProof/>
                <w:webHidden/>
              </w:rPr>
              <w:t>17</w:t>
            </w:r>
            <w:r w:rsidR="00C34372" w:rsidRPr="00C34372">
              <w:rPr>
                <w:noProof/>
                <w:webHidden/>
              </w:rPr>
              <w:fldChar w:fldCharType="end"/>
            </w:r>
          </w:hyperlink>
        </w:p>
        <w:p w14:paraId="35F0EFB4" w14:textId="16A0B74B" w:rsidR="00C34372" w:rsidRPr="00C34372" w:rsidRDefault="00000000" w:rsidP="00E4179C">
          <w:pPr>
            <w:pStyle w:val="IDC4"/>
            <w:rPr>
              <w:rFonts w:eastAsiaTheme="minorEastAsia"/>
              <w:noProof/>
              <w:lang w:eastAsia="ca-ES"/>
            </w:rPr>
          </w:pPr>
          <w:hyperlink w:anchor="_Toc155268920" w:history="1">
            <w:r w:rsidR="00C34372" w:rsidRPr="00C34372">
              <w:rPr>
                <w:rStyle w:val="Enlla"/>
                <w:rFonts w:ascii="Arial" w:hAnsi="Arial" w:cs="Arial"/>
                <w:noProof/>
                <w:sz w:val="20"/>
                <w:szCs w:val="20"/>
              </w:rPr>
              <w:t xml:space="preserve">Article 37. Inscripció al </w:t>
            </w:r>
            <w:r w:rsidR="00E4179C">
              <w:rPr>
                <w:rStyle w:val="Enlla"/>
                <w:rFonts w:ascii="Arial" w:hAnsi="Arial" w:cs="Arial"/>
                <w:noProof/>
                <w:sz w:val="20"/>
                <w:szCs w:val="20"/>
              </w:rPr>
              <w:t>R</w:t>
            </w:r>
            <w:r w:rsidR="00C34372" w:rsidRPr="00C34372">
              <w:rPr>
                <w:rStyle w:val="Enlla"/>
                <w:rFonts w:ascii="Arial" w:hAnsi="Arial" w:cs="Arial"/>
                <w:noProof/>
                <w:sz w:val="20"/>
                <w:szCs w:val="20"/>
              </w:rPr>
              <w:t>egistre</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_Toc155268920 \h </w:instrText>
            </w:r>
            <w:r w:rsidR="00C34372" w:rsidRPr="00C34372">
              <w:rPr>
                <w:noProof/>
                <w:webHidden/>
              </w:rPr>
            </w:r>
            <w:r w:rsidR="00C34372" w:rsidRPr="00C34372">
              <w:rPr>
                <w:noProof/>
                <w:webHidden/>
              </w:rPr>
              <w:fldChar w:fldCharType="separate"/>
            </w:r>
            <w:r w:rsidR="00F91753">
              <w:rPr>
                <w:noProof/>
                <w:webHidden/>
              </w:rPr>
              <w:t>18</w:t>
            </w:r>
            <w:r w:rsidR="00C34372" w:rsidRPr="00C34372">
              <w:rPr>
                <w:noProof/>
                <w:webHidden/>
              </w:rPr>
              <w:fldChar w:fldCharType="end"/>
            </w:r>
          </w:hyperlink>
        </w:p>
        <w:p w14:paraId="7728A148" w14:textId="779F8907" w:rsidR="00C34372" w:rsidRPr="00C34372" w:rsidRDefault="00000000">
          <w:pPr>
            <w:pStyle w:val="IDC3"/>
            <w:tabs>
              <w:tab w:val="right" w:leader="dot" w:pos="8494"/>
            </w:tabs>
            <w:rPr>
              <w:rFonts w:ascii="Arial" w:hAnsi="Arial" w:cs="Arial"/>
              <w:noProof/>
              <w:sz w:val="20"/>
              <w:szCs w:val="20"/>
            </w:rPr>
          </w:pPr>
          <w:hyperlink w:anchor="_Toc155268921" w:history="1">
            <w:r w:rsidR="00C34372" w:rsidRPr="00C34372">
              <w:rPr>
                <w:rStyle w:val="Enlla"/>
                <w:rFonts w:ascii="Arial" w:hAnsi="Arial" w:cs="Arial"/>
                <w:noProof/>
                <w:sz w:val="20"/>
                <w:szCs w:val="20"/>
              </w:rPr>
              <w:t>Secció Segona. De les entitats col·laboradores de l'Administració en l’àmbit de la gestió i retirada dels MCA</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_Toc155268921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18</w:t>
            </w:r>
            <w:r w:rsidR="00C34372" w:rsidRPr="00C34372">
              <w:rPr>
                <w:rFonts w:ascii="Arial" w:hAnsi="Arial" w:cs="Arial"/>
                <w:noProof/>
                <w:webHidden/>
                <w:sz w:val="20"/>
                <w:szCs w:val="20"/>
              </w:rPr>
              <w:fldChar w:fldCharType="end"/>
            </w:r>
          </w:hyperlink>
        </w:p>
        <w:p w14:paraId="6CC03FA3" w14:textId="6EBE71CA" w:rsidR="00C34372" w:rsidRPr="00C34372" w:rsidRDefault="00000000" w:rsidP="00E4179C">
          <w:pPr>
            <w:pStyle w:val="IDC4"/>
            <w:rPr>
              <w:rFonts w:eastAsiaTheme="minorEastAsia"/>
              <w:noProof/>
              <w:lang w:eastAsia="ca-ES"/>
            </w:rPr>
          </w:pPr>
          <w:hyperlink w:anchor="_Toc155268922" w:history="1">
            <w:r w:rsidR="00C34372" w:rsidRPr="00C34372">
              <w:rPr>
                <w:rStyle w:val="Enlla"/>
                <w:rFonts w:ascii="Arial" w:hAnsi="Arial" w:cs="Arial"/>
                <w:noProof/>
                <w:sz w:val="20"/>
                <w:szCs w:val="20"/>
              </w:rPr>
              <w:t>Article 38. Actuació per mitjà d'entitats col·laboradores de l'Administració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_Toc155268922 \h </w:instrText>
            </w:r>
            <w:r w:rsidR="00C34372" w:rsidRPr="00C34372">
              <w:rPr>
                <w:noProof/>
                <w:webHidden/>
              </w:rPr>
            </w:r>
            <w:r w:rsidR="00C34372" w:rsidRPr="00C34372">
              <w:rPr>
                <w:noProof/>
                <w:webHidden/>
              </w:rPr>
              <w:fldChar w:fldCharType="separate"/>
            </w:r>
            <w:r w:rsidR="00F91753">
              <w:rPr>
                <w:noProof/>
                <w:webHidden/>
              </w:rPr>
              <w:t>18</w:t>
            </w:r>
            <w:r w:rsidR="00C34372" w:rsidRPr="00C34372">
              <w:rPr>
                <w:noProof/>
                <w:webHidden/>
              </w:rPr>
              <w:fldChar w:fldCharType="end"/>
            </w:r>
          </w:hyperlink>
        </w:p>
        <w:p w14:paraId="2656536B" w14:textId="3F2A578D" w:rsidR="00C34372" w:rsidRPr="00C34372" w:rsidRDefault="00000000" w:rsidP="00E4179C">
          <w:pPr>
            <w:pStyle w:val="IDC4"/>
            <w:rPr>
              <w:rFonts w:eastAsiaTheme="minorEastAsia"/>
              <w:noProof/>
              <w:lang w:eastAsia="ca-ES"/>
            </w:rPr>
          </w:pPr>
          <w:hyperlink w:anchor="_Toc155268923" w:history="1">
            <w:r w:rsidR="00C34372" w:rsidRPr="00C34372">
              <w:rPr>
                <w:rStyle w:val="Enlla"/>
                <w:rFonts w:ascii="Arial" w:hAnsi="Arial" w:cs="Arial"/>
                <w:noProof/>
                <w:sz w:val="20"/>
                <w:szCs w:val="20"/>
              </w:rPr>
              <w:t>Article 39. Requisits de les entitats col·laboradores de l’Administració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_Toc155268923 \h </w:instrText>
            </w:r>
            <w:r w:rsidR="00C34372" w:rsidRPr="00C34372">
              <w:rPr>
                <w:noProof/>
                <w:webHidden/>
              </w:rPr>
            </w:r>
            <w:r w:rsidR="00C34372" w:rsidRPr="00C34372">
              <w:rPr>
                <w:noProof/>
                <w:webHidden/>
              </w:rPr>
              <w:fldChar w:fldCharType="separate"/>
            </w:r>
            <w:r w:rsidR="00F91753">
              <w:rPr>
                <w:noProof/>
                <w:webHidden/>
              </w:rPr>
              <w:t>19</w:t>
            </w:r>
            <w:r w:rsidR="00C34372" w:rsidRPr="00C34372">
              <w:rPr>
                <w:noProof/>
                <w:webHidden/>
              </w:rPr>
              <w:fldChar w:fldCharType="end"/>
            </w:r>
          </w:hyperlink>
        </w:p>
        <w:p w14:paraId="58CAE572" w14:textId="44E65833" w:rsidR="00C34372" w:rsidRPr="00C34372" w:rsidRDefault="00000000" w:rsidP="00E4179C">
          <w:pPr>
            <w:pStyle w:val="IDC4"/>
            <w:rPr>
              <w:rFonts w:eastAsiaTheme="minorEastAsia"/>
              <w:noProof/>
              <w:lang w:eastAsia="ca-ES"/>
            </w:rPr>
          </w:pPr>
          <w:hyperlink w:anchor="_Toc155268924" w:history="1">
            <w:r w:rsidR="00C34372" w:rsidRPr="00C34372">
              <w:rPr>
                <w:rStyle w:val="Enlla"/>
                <w:rFonts w:ascii="Arial" w:hAnsi="Arial" w:cs="Arial"/>
                <w:noProof/>
                <w:sz w:val="20"/>
                <w:szCs w:val="20"/>
              </w:rPr>
              <w:t>Article 40. Requisits de personal</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_Toc155268924 \h </w:instrText>
            </w:r>
            <w:r w:rsidR="00C34372" w:rsidRPr="00C34372">
              <w:rPr>
                <w:noProof/>
                <w:webHidden/>
              </w:rPr>
            </w:r>
            <w:r w:rsidR="00C34372" w:rsidRPr="00C34372">
              <w:rPr>
                <w:noProof/>
                <w:webHidden/>
              </w:rPr>
              <w:fldChar w:fldCharType="separate"/>
            </w:r>
            <w:r w:rsidR="00F91753">
              <w:rPr>
                <w:noProof/>
                <w:webHidden/>
              </w:rPr>
              <w:t>19</w:t>
            </w:r>
            <w:r w:rsidR="00C34372" w:rsidRPr="00C34372">
              <w:rPr>
                <w:noProof/>
                <w:webHidden/>
              </w:rPr>
              <w:fldChar w:fldCharType="end"/>
            </w:r>
          </w:hyperlink>
        </w:p>
        <w:p w14:paraId="7AD11B61" w14:textId="4D7B15A7" w:rsidR="00C34372" w:rsidRPr="00C34372" w:rsidRDefault="00000000" w:rsidP="00E4179C">
          <w:pPr>
            <w:pStyle w:val="IDC4"/>
            <w:rPr>
              <w:rFonts w:eastAsiaTheme="minorEastAsia"/>
              <w:noProof/>
              <w:lang w:eastAsia="ca-ES"/>
            </w:rPr>
          </w:pPr>
          <w:hyperlink w:anchor="_Toc155268925" w:history="1">
            <w:r w:rsidR="00C34372" w:rsidRPr="00C34372">
              <w:rPr>
                <w:rStyle w:val="Enlla"/>
                <w:rFonts w:ascii="Arial" w:hAnsi="Arial" w:cs="Arial"/>
                <w:noProof/>
                <w:sz w:val="20"/>
                <w:szCs w:val="20"/>
              </w:rPr>
              <w:t>Article 41. Supervisió, suspensió i revocació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_Toc155268925 \h </w:instrText>
            </w:r>
            <w:r w:rsidR="00C34372" w:rsidRPr="00C34372">
              <w:rPr>
                <w:noProof/>
                <w:webHidden/>
              </w:rPr>
            </w:r>
            <w:r w:rsidR="00C34372" w:rsidRPr="00C34372">
              <w:rPr>
                <w:noProof/>
                <w:webHidden/>
              </w:rPr>
              <w:fldChar w:fldCharType="separate"/>
            </w:r>
            <w:r w:rsidR="00F91753">
              <w:rPr>
                <w:noProof/>
                <w:webHidden/>
              </w:rPr>
              <w:t>19</w:t>
            </w:r>
            <w:r w:rsidR="00C34372" w:rsidRPr="00C34372">
              <w:rPr>
                <w:noProof/>
                <w:webHidden/>
              </w:rPr>
              <w:fldChar w:fldCharType="end"/>
            </w:r>
          </w:hyperlink>
        </w:p>
        <w:p w14:paraId="431457B1" w14:textId="798024C7" w:rsidR="00C34372" w:rsidRPr="00C34372" w:rsidRDefault="00000000">
          <w:pPr>
            <w:pStyle w:val="IDC2"/>
            <w:rPr>
              <w:sz w:val="20"/>
              <w:szCs w:val="20"/>
            </w:rPr>
          </w:pPr>
          <w:hyperlink w:anchor="_Toc155268926" w:history="1">
            <w:r w:rsidR="00C34372" w:rsidRPr="00C34372">
              <w:rPr>
                <w:rStyle w:val="Enlla"/>
                <w:sz w:val="20"/>
                <w:szCs w:val="20"/>
              </w:rPr>
              <w:t>Capítol 3. Organització administrativa vinculada amb residu amb MCA</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_Toc155268926 \h </w:instrText>
            </w:r>
            <w:r w:rsidR="00C34372" w:rsidRPr="00C34372">
              <w:rPr>
                <w:webHidden/>
                <w:sz w:val="20"/>
                <w:szCs w:val="20"/>
              </w:rPr>
            </w:r>
            <w:r w:rsidR="00C34372" w:rsidRPr="00C34372">
              <w:rPr>
                <w:webHidden/>
                <w:sz w:val="20"/>
                <w:szCs w:val="20"/>
              </w:rPr>
              <w:fldChar w:fldCharType="separate"/>
            </w:r>
            <w:r w:rsidR="00F91753">
              <w:rPr>
                <w:webHidden/>
                <w:sz w:val="20"/>
                <w:szCs w:val="20"/>
              </w:rPr>
              <w:t>19</w:t>
            </w:r>
            <w:r w:rsidR="00C34372" w:rsidRPr="00C34372">
              <w:rPr>
                <w:webHidden/>
                <w:sz w:val="20"/>
                <w:szCs w:val="20"/>
              </w:rPr>
              <w:fldChar w:fldCharType="end"/>
            </w:r>
          </w:hyperlink>
        </w:p>
        <w:p w14:paraId="7E74FA16" w14:textId="31F33D56" w:rsidR="00C34372" w:rsidRPr="00C34372" w:rsidRDefault="00000000">
          <w:pPr>
            <w:pStyle w:val="IDC3"/>
            <w:tabs>
              <w:tab w:val="right" w:leader="dot" w:pos="8494"/>
            </w:tabs>
            <w:rPr>
              <w:rFonts w:ascii="Arial" w:hAnsi="Arial" w:cs="Arial"/>
              <w:noProof/>
              <w:sz w:val="20"/>
              <w:szCs w:val="20"/>
            </w:rPr>
          </w:pPr>
          <w:hyperlink w:anchor="_Toc155268927" w:history="1">
            <w:r w:rsidR="00C34372" w:rsidRPr="00C34372">
              <w:rPr>
                <w:rStyle w:val="Enlla"/>
                <w:rFonts w:ascii="Arial" w:hAnsi="Arial" w:cs="Arial"/>
                <w:noProof/>
                <w:sz w:val="20"/>
                <w:szCs w:val="20"/>
              </w:rPr>
              <w:t>Secció Primera. Organització administrativa a la Generalitat de Catalunya</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_Toc155268927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19</w:t>
            </w:r>
            <w:r w:rsidR="00C34372" w:rsidRPr="00C34372">
              <w:rPr>
                <w:rFonts w:ascii="Arial" w:hAnsi="Arial" w:cs="Arial"/>
                <w:noProof/>
                <w:webHidden/>
                <w:sz w:val="20"/>
                <w:szCs w:val="20"/>
              </w:rPr>
              <w:fldChar w:fldCharType="end"/>
            </w:r>
          </w:hyperlink>
        </w:p>
        <w:p w14:paraId="68AB278F" w14:textId="10625482" w:rsidR="00C34372" w:rsidRPr="00C34372" w:rsidRDefault="00000000" w:rsidP="00E4179C">
          <w:pPr>
            <w:pStyle w:val="IDC4"/>
            <w:rPr>
              <w:rFonts w:eastAsiaTheme="minorEastAsia"/>
              <w:noProof/>
              <w:lang w:eastAsia="ca-ES"/>
            </w:rPr>
          </w:pPr>
          <w:hyperlink w:anchor="_Toc155268928" w:history="1">
            <w:r w:rsidR="00C34372" w:rsidRPr="00C34372">
              <w:rPr>
                <w:rStyle w:val="Enlla"/>
                <w:rFonts w:ascii="Arial" w:hAnsi="Arial" w:cs="Arial"/>
                <w:noProof/>
                <w:sz w:val="20"/>
                <w:szCs w:val="20"/>
              </w:rPr>
              <w:t>Article 42. Agència de Residus de Catalunya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_Toc155268928 \h </w:instrText>
            </w:r>
            <w:r w:rsidR="00C34372" w:rsidRPr="00C34372">
              <w:rPr>
                <w:noProof/>
                <w:webHidden/>
              </w:rPr>
            </w:r>
            <w:r w:rsidR="00C34372" w:rsidRPr="00C34372">
              <w:rPr>
                <w:noProof/>
                <w:webHidden/>
              </w:rPr>
              <w:fldChar w:fldCharType="separate"/>
            </w:r>
            <w:r w:rsidR="00F91753">
              <w:rPr>
                <w:noProof/>
                <w:webHidden/>
              </w:rPr>
              <w:t>19</w:t>
            </w:r>
            <w:r w:rsidR="00C34372" w:rsidRPr="00C34372">
              <w:rPr>
                <w:noProof/>
                <w:webHidden/>
              </w:rPr>
              <w:fldChar w:fldCharType="end"/>
            </w:r>
          </w:hyperlink>
        </w:p>
        <w:p w14:paraId="091985AD" w14:textId="5F06C800" w:rsidR="00C34372" w:rsidRPr="00C34372" w:rsidRDefault="00000000">
          <w:pPr>
            <w:pStyle w:val="IDC3"/>
            <w:tabs>
              <w:tab w:val="right" w:leader="dot" w:pos="8494"/>
            </w:tabs>
            <w:rPr>
              <w:rFonts w:ascii="Arial" w:hAnsi="Arial" w:cs="Arial"/>
              <w:noProof/>
              <w:sz w:val="20"/>
              <w:szCs w:val="20"/>
            </w:rPr>
          </w:pPr>
          <w:hyperlink w:anchor="_Toc155268929" w:history="1">
            <w:r w:rsidR="00C34372" w:rsidRPr="00C34372">
              <w:rPr>
                <w:rStyle w:val="Enlla"/>
                <w:rFonts w:ascii="Arial" w:hAnsi="Arial" w:cs="Arial"/>
                <w:noProof/>
                <w:sz w:val="20"/>
                <w:szCs w:val="20"/>
              </w:rPr>
              <w:t>Secció Segona. Administracions competents i cooperació interadministrativa</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_Toc155268929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20</w:t>
            </w:r>
            <w:r w:rsidR="00C34372" w:rsidRPr="00C34372">
              <w:rPr>
                <w:rFonts w:ascii="Arial" w:hAnsi="Arial" w:cs="Arial"/>
                <w:noProof/>
                <w:webHidden/>
                <w:sz w:val="20"/>
                <w:szCs w:val="20"/>
              </w:rPr>
              <w:fldChar w:fldCharType="end"/>
            </w:r>
          </w:hyperlink>
        </w:p>
        <w:p w14:paraId="3329E077" w14:textId="2DD4FD99" w:rsidR="00C34372" w:rsidRPr="00C34372" w:rsidRDefault="00000000" w:rsidP="00E4179C">
          <w:pPr>
            <w:pStyle w:val="IDC4"/>
            <w:rPr>
              <w:rFonts w:eastAsiaTheme="minorEastAsia"/>
              <w:noProof/>
              <w:lang w:eastAsia="ca-ES"/>
            </w:rPr>
          </w:pPr>
          <w:hyperlink w:anchor="_Toc155268930" w:history="1">
            <w:r w:rsidR="00C34372" w:rsidRPr="00C34372">
              <w:rPr>
                <w:rStyle w:val="Enlla"/>
                <w:rFonts w:ascii="Arial" w:hAnsi="Arial" w:cs="Arial"/>
                <w:noProof/>
                <w:sz w:val="20"/>
                <w:szCs w:val="20"/>
              </w:rPr>
              <w:t>Article 43. Col·laboració i cooperació interadministrativa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_Toc155268930 \h </w:instrText>
            </w:r>
            <w:r w:rsidR="00C34372" w:rsidRPr="00C34372">
              <w:rPr>
                <w:noProof/>
                <w:webHidden/>
              </w:rPr>
            </w:r>
            <w:r w:rsidR="00C34372" w:rsidRPr="00C34372">
              <w:rPr>
                <w:noProof/>
                <w:webHidden/>
              </w:rPr>
              <w:fldChar w:fldCharType="separate"/>
            </w:r>
            <w:r w:rsidR="00F91753">
              <w:rPr>
                <w:noProof/>
                <w:webHidden/>
              </w:rPr>
              <w:t>20</w:t>
            </w:r>
            <w:r w:rsidR="00C34372" w:rsidRPr="00C34372">
              <w:rPr>
                <w:noProof/>
                <w:webHidden/>
              </w:rPr>
              <w:fldChar w:fldCharType="end"/>
            </w:r>
          </w:hyperlink>
        </w:p>
        <w:p w14:paraId="68950BEC" w14:textId="40FDFB32" w:rsidR="00C34372" w:rsidRPr="00C34372" w:rsidRDefault="00000000" w:rsidP="00E4179C">
          <w:pPr>
            <w:pStyle w:val="IDC4"/>
            <w:rPr>
              <w:rFonts w:eastAsiaTheme="minorEastAsia"/>
              <w:noProof/>
              <w:lang w:eastAsia="ca-ES"/>
            </w:rPr>
          </w:pPr>
          <w:hyperlink w:anchor="_Toc155268931" w:history="1">
            <w:r w:rsidR="00C34372" w:rsidRPr="00C34372">
              <w:rPr>
                <w:rStyle w:val="Enlla"/>
                <w:rFonts w:ascii="Arial" w:hAnsi="Arial" w:cs="Arial"/>
                <w:noProof/>
                <w:sz w:val="20"/>
                <w:szCs w:val="20"/>
              </w:rPr>
              <w:t>Article 44. Cooperació interadministrativa en l’àmbit local</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_Toc155268931 \h </w:instrText>
            </w:r>
            <w:r w:rsidR="00C34372" w:rsidRPr="00C34372">
              <w:rPr>
                <w:noProof/>
                <w:webHidden/>
              </w:rPr>
            </w:r>
            <w:r w:rsidR="00C34372" w:rsidRPr="00C34372">
              <w:rPr>
                <w:noProof/>
                <w:webHidden/>
              </w:rPr>
              <w:fldChar w:fldCharType="separate"/>
            </w:r>
            <w:r w:rsidR="00F91753">
              <w:rPr>
                <w:noProof/>
                <w:webHidden/>
              </w:rPr>
              <w:t>20</w:t>
            </w:r>
            <w:r w:rsidR="00C34372" w:rsidRPr="00C34372">
              <w:rPr>
                <w:noProof/>
                <w:webHidden/>
              </w:rPr>
              <w:fldChar w:fldCharType="end"/>
            </w:r>
          </w:hyperlink>
        </w:p>
        <w:p w14:paraId="38F73CA5" w14:textId="45E39B68" w:rsidR="00C34372" w:rsidRPr="00C34372" w:rsidRDefault="00000000" w:rsidP="00E4179C">
          <w:pPr>
            <w:pStyle w:val="IDC4"/>
            <w:rPr>
              <w:rFonts w:eastAsiaTheme="minorEastAsia"/>
              <w:noProof/>
              <w:lang w:eastAsia="ca-ES"/>
            </w:rPr>
          </w:pPr>
          <w:hyperlink w:anchor="_Toc155268932" w:history="1">
            <w:r w:rsidR="00C34372" w:rsidRPr="00C34372">
              <w:rPr>
                <w:rStyle w:val="Enlla"/>
                <w:rFonts w:ascii="Arial" w:hAnsi="Arial" w:cs="Arial"/>
                <w:noProof/>
                <w:sz w:val="20"/>
                <w:szCs w:val="20"/>
              </w:rPr>
              <w:t>Article 45. Competències dels Ajuntaments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_Toc155268932 \h </w:instrText>
            </w:r>
            <w:r w:rsidR="00C34372" w:rsidRPr="00C34372">
              <w:rPr>
                <w:noProof/>
                <w:webHidden/>
              </w:rPr>
            </w:r>
            <w:r w:rsidR="00C34372" w:rsidRPr="00C34372">
              <w:rPr>
                <w:noProof/>
                <w:webHidden/>
              </w:rPr>
              <w:fldChar w:fldCharType="separate"/>
            </w:r>
            <w:r w:rsidR="00F91753">
              <w:rPr>
                <w:noProof/>
                <w:webHidden/>
              </w:rPr>
              <w:t>21</w:t>
            </w:r>
            <w:r w:rsidR="00C34372" w:rsidRPr="00C34372">
              <w:rPr>
                <w:noProof/>
                <w:webHidden/>
              </w:rPr>
              <w:fldChar w:fldCharType="end"/>
            </w:r>
          </w:hyperlink>
        </w:p>
        <w:p w14:paraId="7FDE4C98" w14:textId="39142295" w:rsidR="00C34372" w:rsidRPr="00C34372" w:rsidRDefault="00000000" w:rsidP="00E4179C">
          <w:pPr>
            <w:pStyle w:val="IDC4"/>
            <w:rPr>
              <w:rFonts w:eastAsiaTheme="minorEastAsia"/>
              <w:noProof/>
              <w:lang w:eastAsia="ca-ES"/>
            </w:rPr>
          </w:pPr>
          <w:hyperlink w:anchor="_Toc155268933" w:history="1">
            <w:r w:rsidR="00C34372" w:rsidRPr="00C34372">
              <w:rPr>
                <w:rStyle w:val="Enlla"/>
                <w:rFonts w:ascii="Arial" w:hAnsi="Arial" w:cs="Arial"/>
                <w:noProof/>
                <w:sz w:val="20"/>
                <w:szCs w:val="20"/>
              </w:rPr>
              <w:t>Article 46. Deure de cooperació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_Toc155268933 \h </w:instrText>
            </w:r>
            <w:r w:rsidR="00C34372" w:rsidRPr="00C34372">
              <w:rPr>
                <w:noProof/>
                <w:webHidden/>
              </w:rPr>
            </w:r>
            <w:r w:rsidR="00C34372" w:rsidRPr="00C34372">
              <w:rPr>
                <w:noProof/>
                <w:webHidden/>
              </w:rPr>
              <w:fldChar w:fldCharType="separate"/>
            </w:r>
            <w:r w:rsidR="00F91753">
              <w:rPr>
                <w:noProof/>
                <w:webHidden/>
              </w:rPr>
              <w:t>21</w:t>
            </w:r>
            <w:r w:rsidR="00C34372" w:rsidRPr="00C34372">
              <w:rPr>
                <w:noProof/>
                <w:webHidden/>
              </w:rPr>
              <w:fldChar w:fldCharType="end"/>
            </w:r>
          </w:hyperlink>
        </w:p>
        <w:p w14:paraId="0E2D6E70" w14:textId="3CCF1869" w:rsidR="00C34372" w:rsidRPr="00C34372" w:rsidRDefault="00000000">
          <w:pPr>
            <w:pStyle w:val="IDC1"/>
            <w:tabs>
              <w:tab w:val="right" w:leader="dot" w:pos="8494"/>
            </w:tabs>
            <w:rPr>
              <w:rFonts w:ascii="Arial" w:hAnsi="Arial" w:cs="Arial"/>
              <w:noProof/>
              <w:sz w:val="20"/>
              <w:szCs w:val="20"/>
            </w:rPr>
          </w:pPr>
          <w:hyperlink w:anchor="_Toc155268934" w:history="1">
            <w:r w:rsidR="00C34372" w:rsidRPr="00C34372">
              <w:rPr>
                <w:rStyle w:val="Enlla"/>
                <w:rFonts w:ascii="Arial" w:hAnsi="Arial" w:cs="Arial"/>
                <w:noProof/>
                <w:sz w:val="20"/>
                <w:szCs w:val="20"/>
              </w:rPr>
              <w:t>TÍTOL IV. INSPECCIÓ, RÈGIM SANCIONADOR I EXECUCIÓ FORÇOSA</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_Toc155268934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21</w:t>
            </w:r>
            <w:r w:rsidR="00C34372" w:rsidRPr="00C34372">
              <w:rPr>
                <w:rFonts w:ascii="Arial" w:hAnsi="Arial" w:cs="Arial"/>
                <w:noProof/>
                <w:webHidden/>
                <w:sz w:val="20"/>
                <w:szCs w:val="20"/>
              </w:rPr>
              <w:fldChar w:fldCharType="end"/>
            </w:r>
          </w:hyperlink>
        </w:p>
        <w:p w14:paraId="7FF2850B" w14:textId="3E6369F4" w:rsidR="00C34372" w:rsidRPr="00C34372" w:rsidRDefault="00000000">
          <w:pPr>
            <w:pStyle w:val="IDC2"/>
            <w:rPr>
              <w:sz w:val="20"/>
              <w:szCs w:val="20"/>
            </w:rPr>
          </w:pPr>
          <w:hyperlink w:anchor="_Toc155268935" w:history="1">
            <w:r w:rsidR="00C34372" w:rsidRPr="00C34372">
              <w:rPr>
                <w:rStyle w:val="Enlla"/>
                <w:sz w:val="20"/>
                <w:szCs w:val="20"/>
              </w:rPr>
              <w:t>Capítol 1. Inspecció i control</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_Toc155268935 \h </w:instrText>
            </w:r>
            <w:r w:rsidR="00C34372" w:rsidRPr="00C34372">
              <w:rPr>
                <w:webHidden/>
                <w:sz w:val="20"/>
                <w:szCs w:val="20"/>
              </w:rPr>
            </w:r>
            <w:r w:rsidR="00C34372" w:rsidRPr="00C34372">
              <w:rPr>
                <w:webHidden/>
                <w:sz w:val="20"/>
                <w:szCs w:val="20"/>
              </w:rPr>
              <w:fldChar w:fldCharType="separate"/>
            </w:r>
            <w:r w:rsidR="00F91753">
              <w:rPr>
                <w:webHidden/>
                <w:sz w:val="20"/>
                <w:szCs w:val="20"/>
              </w:rPr>
              <w:t>21</w:t>
            </w:r>
            <w:r w:rsidR="00C34372" w:rsidRPr="00C34372">
              <w:rPr>
                <w:webHidden/>
                <w:sz w:val="20"/>
                <w:szCs w:val="20"/>
              </w:rPr>
              <w:fldChar w:fldCharType="end"/>
            </w:r>
          </w:hyperlink>
        </w:p>
        <w:p w14:paraId="15E6E658" w14:textId="0630D816" w:rsidR="00C34372" w:rsidRPr="00C34372" w:rsidRDefault="00000000" w:rsidP="00E4179C">
          <w:pPr>
            <w:pStyle w:val="IDC4"/>
            <w:rPr>
              <w:rFonts w:eastAsiaTheme="minorEastAsia"/>
              <w:noProof/>
              <w:lang w:eastAsia="ca-ES"/>
            </w:rPr>
          </w:pPr>
          <w:hyperlink w:anchor="_Toc155268936" w:history="1">
            <w:r w:rsidR="00C34372" w:rsidRPr="00C34372">
              <w:rPr>
                <w:rStyle w:val="Enlla"/>
                <w:rFonts w:ascii="Arial" w:hAnsi="Arial" w:cs="Arial"/>
                <w:noProof/>
                <w:sz w:val="20"/>
                <w:szCs w:val="20"/>
              </w:rPr>
              <w:t>Article 47. Funció inspectora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_Toc155268936 \h </w:instrText>
            </w:r>
            <w:r w:rsidR="00C34372" w:rsidRPr="00C34372">
              <w:rPr>
                <w:noProof/>
                <w:webHidden/>
              </w:rPr>
            </w:r>
            <w:r w:rsidR="00C34372" w:rsidRPr="00C34372">
              <w:rPr>
                <w:noProof/>
                <w:webHidden/>
              </w:rPr>
              <w:fldChar w:fldCharType="separate"/>
            </w:r>
            <w:r w:rsidR="00F91753">
              <w:rPr>
                <w:noProof/>
                <w:webHidden/>
              </w:rPr>
              <w:t>21</w:t>
            </w:r>
            <w:r w:rsidR="00C34372" w:rsidRPr="00C34372">
              <w:rPr>
                <w:noProof/>
                <w:webHidden/>
              </w:rPr>
              <w:fldChar w:fldCharType="end"/>
            </w:r>
          </w:hyperlink>
        </w:p>
        <w:p w14:paraId="561F6E72" w14:textId="6674276A" w:rsidR="00C34372" w:rsidRPr="00C34372" w:rsidRDefault="00000000" w:rsidP="00E4179C">
          <w:pPr>
            <w:pStyle w:val="IDC4"/>
            <w:rPr>
              <w:rFonts w:eastAsiaTheme="minorEastAsia"/>
              <w:noProof/>
              <w:lang w:eastAsia="ca-ES"/>
            </w:rPr>
          </w:pPr>
          <w:hyperlink w:anchor="_Toc155268937" w:history="1">
            <w:r w:rsidR="00C34372" w:rsidRPr="00C34372">
              <w:rPr>
                <w:rStyle w:val="Enlla"/>
                <w:rFonts w:ascii="Arial" w:hAnsi="Arial" w:cs="Arial"/>
                <w:noProof/>
                <w:sz w:val="20"/>
                <w:szCs w:val="20"/>
              </w:rPr>
              <w:t>Article 48. Facultats del personal d’inspecció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_Toc155268937 \h </w:instrText>
            </w:r>
            <w:r w:rsidR="00C34372" w:rsidRPr="00C34372">
              <w:rPr>
                <w:noProof/>
                <w:webHidden/>
              </w:rPr>
            </w:r>
            <w:r w:rsidR="00C34372" w:rsidRPr="00C34372">
              <w:rPr>
                <w:noProof/>
                <w:webHidden/>
              </w:rPr>
              <w:fldChar w:fldCharType="separate"/>
            </w:r>
            <w:r w:rsidR="00F91753">
              <w:rPr>
                <w:noProof/>
                <w:webHidden/>
              </w:rPr>
              <w:t>22</w:t>
            </w:r>
            <w:r w:rsidR="00C34372" w:rsidRPr="00C34372">
              <w:rPr>
                <w:noProof/>
                <w:webHidden/>
              </w:rPr>
              <w:fldChar w:fldCharType="end"/>
            </w:r>
          </w:hyperlink>
        </w:p>
        <w:p w14:paraId="0EDCF943" w14:textId="077AE473" w:rsidR="00C34372" w:rsidRPr="00C34372" w:rsidRDefault="00000000">
          <w:pPr>
            <w:pStyle w:val="IDC2"/>
            <w:rPr>
              <w:sz w:val="20"/>
              <w:szCs w:val="20"/>
            </w:rPr>
          </w:pPr>
          <w:hyperlink w:anchor="_Toc155268938" w:history="1">
            <w:r w:rsidR="00C34372" w:rsidRPr="00C34372">
              <w:rPr>
                <w:rStyle w:val="Enlla"/>
                <w:sz w:val="20"/>
                <w:szCs w:val="20"/>
              </w:rPr>
              <w:t>Capítol 2. Règim sancionador</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_Toc155268938 \h </w:instrText>
            </w:r>
            <w:r w:rsidR="00C34372" w:rsidRPr="00C34372">
              <w:rPr>
                <w:webHidden/>
                <w:sz w:val="20"/>
                <w:szCs w:val="20"/>
              </w:rPr>
            </w:r>
            <w:r w:rsidR="00C34372" w:rsidRPr="00C34372">
              <w:rPr>
                <w:webHidden/>
                <w:sz w:val="20"/>
                <w:szCs w:val="20"/>
              </w:rPr>
              <w:fldChar w:fldCharType="separate"/>
            </w:r>
            <w:r w:rsidR="00F91753">
              <w:rPr>
                <w:webHidden/>
                <w:sz w:val="20"/>
                <w:szCs w:val="20"/>
              </w:rPr>
              <w:t>22</w:t>
            </w:r>
            <w:r w:rsidR="00C34372" w:rsidRPr="00C34372">
              <w:rPr>
                <w:webHidden/>
                <w:sz w:val="20"/>
                <w:szCs w:val="20"/>
              </w:rPr>
              <w:fldChar w:fldCharType="end"/>
            </w:r>
          </w:hyperlink>
        </w:p>
        <w:p w14:paraId="4E533DC1" w14:textId="1E131156" w:rsidR="00C34372" w:rsidRPr="00C34372" w:rsidRDefault="00000000" w:rsidP="00E4179C">
          <w:pPr>
            <w:pStyle w:val="IDC4"/>
            <w:rPr>
              <w:rFonts w:eastAsiaTheme="minorEastAsia"/>
              <w:noProof/>
              <w:lang w:eastAsia="ca-ES"/>
            </w:rPr>
          </w:pPr>
          <w:hyperlink w:anchor="_Toc155268939" w:history="1">
            <w:r w:rsidR="00C34372" w:rsidRPr="00C34372">
              <w:rPr>
                <w:rStyle w:val="Enlla"/>
                <w:rFonts w:ascii="Arial" w:hAnsi="Arial" w:cs="Arial"/>
                <w:noProof/>
                <w:sz w:val="20"/>
                <w:szCs w:val="20"/>
              </w:rPr>
              <w:t>Article 49. Potestat sancionadora i òrgans competents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_Toc155268939 \h </w:instrText>
            </w:r>
            <w:r w:rsidR="00C34372" w:rsidRPr="00C34372">
              <w:rPr>
                <w:noProof/>
                <w:webHidden/>
              </w:rPr>
            </w:r>
            <w:r w:rsidR="00C34372" w:rsidRPr="00C34372">
              <w:rPr>
                <w:noProof/>
                <w:webHidden/>
              </w:rPr>
              <w:fldChar w:fldCharType="separate"/>
            </w:r>
            <w:r w:rsidR="00F91753">
              <w:rPr>
                <w:noProof/>
                <w:webHidden/>
              </w:rPr>
              <w:t>22</w:t>
            </w:r>
            <w:r w:rsidR="00C34372" w:rsidRPr="00C34372">
              <w:rPr>
                <w:noProof/>
                <w:webHidden/>
              </w:rPr>
              <w:fldChar w:fldCharType="end"/>
            </w:r>
          </w:hyperlink>
        </w:p>
        <w:p w14:paraId="6A74FAB7" w14:textId="229B94B8" w:rsidR="00C34372" w:rsidRPr="00C34372" w:rsidRDefault="00000000" w:rsidP="00E4179C">
          <w:pPr>
            <w:pStyle w:val="IDC4"/>
            <w:rPr>
              <w:rFonts w:eastAsiaTheme="minorEastAsia"/>
              <w:noProof/>
              <w:lang w:eastAsia="ca-ES"/>
            </w:rPr>
          </w:pPr>
          <w:hyperlink w:anchor="_Toc155268940" w:history="1">
            <w:r w:rsidR="00C34372" w:rsidRPr="00C34372">
              <w:rPr>
                <w:rStyle w:val="Enlla"/>
                <w:rFonts w:ascii="Arial" w:hAnsi="Arial" w:cs="Arial"/>
                <w:noProof/>
                <w:sz w:val="20"/>
                <w:szCs w:val="20"/>
              </w:rPr>
              <w:t>Article 50. Classificació de les infraccions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_Toc155268940 \h </w:instrText>
            </w:r>
            <w:r w:rsidR="00C34372" w:rsidRPr="00C34372">
              <w:rPr>
                <w:noProof/>
                <w:webHidden/>
              </w:rPr>
            </w:r>
            <w:r w:rsidR="00C34372" w:rsidRPr="00C34372">
              <w:rPr>
                <w:noProof/>
                <w:webHidden/>
              </w:rPr>
              <w:fldChar w:fldCharType="separate"/>
            </w:r>
            <w:r w:rsidR="00F91753">
              <w:rPr>
                <w:noProof/>
                <w:webHidden/>
              </w:rPr>
              <w:t>22</w:t>
            </w:r>
            <w:r w:rsidR="00C34372" w:rsidRPr="00C34372">
              <w:rPr>
                <w:noProof/>
                <w:webHidden/>
              </w:rPr>
              <w:fldChar w:fldCharType="end"/>
            </w:r>
          </w:hyperlink>
        </w:p>
        <w:p w14:paraId="24C32403" w14:textId="6BEACB05" w:rsidR="00C34372" w:rsidRPr="00C34372" w:rsidRDefault="00000000" w:rsidP="00E4179C">
          <w:pPr>
            <w:pStyle w:val="IDC4"/>
            <w:rPr>
              <w:rFonts w:eastAsiaTheme="minorEastAsia"/>
              <w:noProof/>
              <w:lang w:eastAsia="ca-ES"/>
            </w:rPr>
          </w:pPr>
          <w:hyperlink w:anchor="_Toc155268941" w:history="1">
            <w:r w:rsidR="00C34372" w:rsidRPr="00C34372">
              <w:rPr>
                <w:rStyle w:val="Enlla"/>
                <w:rFonts w:ascii="Arial" w:hAnsi="Arial" w:cs="Arial"/>
                <w:noProof/>
                <w:sz w:val="20"/>
                <w:szCs w:val="20"/>
              </w:rPr>
              <w:t>Article 51. Infraccions molt greus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_Toc155268941 \h </w:instrText>
            </w:r>
            <w:r w:rsidR="00C34372" w:rsidRPr="00C34372">
              <w:rPr>
                <w:noProof/>
                <w:webHidden/>
              </w:rPr>
            </w:r>
            <w:r w:rsidR="00C34372" w:rsidRPr="00C34372">
              <w:rPr>
                <w:noProof/>
                <w:webHidden/>
              </w:rPr>
              <w:fldChar w:fldCharType="separate"/>
            </w:r>
            <w:r w:rsidR="00F91753">
              <w:rPr>
                <w:noProof/>
                <w:webHidden/>
              </w:rPr>
              <w:t>23</w:t>
            </w:r>
            <w:r w:rsidR="00C34372" w:rsidRPr="00C34372">
              <w:rPr>
                <w:noProof/>
                <w:webHidden/>
              </w:rPr>
              <w:fldChar w:fldCharType="end"/>
            </w:r>
          </w:hyperlink>
        </w:p>
        <w:p w14:paraId="6D493F49" w14:textId="024EAE5C" w:rsidR="00C34372" w:rsidRPr="00C34372" w:rsidRDefault="00000000" w:rsidP="00E4179C">
          <w:pPr>
            <w:pStyle w:val="IDC4"/>
            <w:rPr>
              <w:rFonts w:eastAsiaTheme="minorEastAsia"/>
              <w:noProof/>
              <w:lang w:eastAsia="ca-ES"/>
            </w:rPr>
          </w:pPr>
          <w:hyperlink w:anchor="_Toc155268942" w:history="1">
            <w:r w:rsidR="00C34372" w:rsidRPr="00C34372">
              <w:rPr>
                <w:rStyle w:val="Enlla"/>
                <w:rFonts w:ascii="Arial" w:hAnsi="Arial" w:cs="Arial"/>
                <w:noProof/>
                <w:sz w:val="20"/>
                <w:szCs w:val="20"/>
              </w:rPr>
              <w:t>Article 52. Infraccions greus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_Toc155268942 \h </w:instrText>
            </w:r>
            <w:r w:rsidR="00C34372" w:rsidRPr="00C34372">
              <w:rPr>
                <w:noProof/>
                <w:webHidden/>
              </w:rPr>
            </w:r>
            <w:r w:rsidR="00C34372" w:rsidRPr="00C34372">
              <w:rPr>
                <w:noProof/>
                <w:webHidden/>
              </w:rPr>
              <w:fldChar w:fldCharType="separate"/>
            </w:r>
            <w:r w:rsidR="00F91753">
              <w:rPr>
                <w:noProof/>
                <w:webHidden/>
              </w:rPr>
              <w:t>23</w:t>
            </w:r>
            <w:r w:rsidR="00C34372" w:rsidRPr="00C34372">
              <w:rPr>
                <w:noProof/>
                <w:webHidden/>
              </w:rPr>
              <w:fldChar w:fldCharType="end"/>
            </w:r>
          </w:hyperlink>
        </w:p>
        <w:p w14:paraId="2E0DB634" w14:textId="1A871254" w:rsidR="00C34372" w:rsidRPr="00C34372" w:rsidRDefault="00000000" w:rsidP="00E4179C">
          <w:pPr>
            <w:pStyle w:val="IDC4"/>
            <w:rPr>
              <w:rFonts w:eastAsiaTheme="minorEastAsia"/>
              <w:noProof/>
              <w:lang w:eastAsia="ca-ES"/>
            </w:rPr>
          </w:pPr>
          <w:hyperlink w:anchor="_Toc155268943" w:history="1">
            <w:r w:rsidR="00C34372" w:rsidRPr="00C34372">
              <w:rPr>
                <w:rStyle w:val="Enlla"/>
                <w:rFonts w:ascii="Arial" w:hAnsi="Arial" w:cs="Arial"/>
                <w:noProof/>
                <w:sz w:val="20"/>
                <w:szCs w:val="20"/>
              </w:rPr>
              <w:t>Article 53. Infraccions lleus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_Toc155268943 \h </w:instrText>
            </w:r>
            <w:r w:rsidR="00C34372" w:rsidRPr="00C34372">
              <w:rPr>
                <w:noProof/>
                <w:webHidden/>
              </w:rPr>
            </w:r>
            <w:r w:rsidR="00C34372" w:rsidRPr="00C34372">
              <w:rPr>
                <w:noProof/>
                <w:webHidden/>
              </w:rPr>
              <w:fldChar w:fldCharType="separate"/>
            </w:r>
            <w:r w:rsidR="00F91753">
              <w:rPr>
                <w:noProof/>
                <w:webHidden/>
              </w:rPr>
              <w:t>23</w:t>
            </w:r>
            <w:r w:rsidR="00C34372" w:rsidRPr="00C34372">
              <w:rPr>
                <w:noProof/>
                <w:webHidden/>
              </w:rPr>
              <w:fldChar w:fldCharType="end"/>
            </w:r>
          </w:hyperlink>
        </w:p>
        <w:p w14:paraId="5F13A4E8" w14:textId="2D9E13CF" w:rsidR="00C34372" w:rsidRPr="00C34372" w:rsidRDefault="00000000" w:rsidP="00E4179C">
          <w:pPr>
            <w:pStyle w:val="IDC4"/>
            <w:rPr>
              <w:rFonts w:eastAsiaTheme="minorEastAsia"/>
              <w:noProof/>
              <w:lang w:eastAsia="ca-ES"/>
            </w:rPr>
          </w:pPr>
          <w:hyperlink w:anchor="_Toc155268944" w:history="1">
            <w:r w:rsidR="00C34372" w:rsidRPr="00C34372">
              <w:rPr>
                <w:rStyle w:val="Enlla"/>
                <w:rFonts w:ascii="Arial" w:hAnsi="Arial" w:cs="Arial"/>
                <w:noProof/>
                <w:sz w:val="20"/>
                <w:szCs w:val="20"/>
              </w:rPr>
              <w:t>Article 54. Subjectes responsables de les infraccions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_Toc155268944 \h </w:instrText>
            </w:r>
            <w:r w:rsidR="00C34372" w:rsidRPr="00C34372">
              <w:rPr>
                <w:noProof/>
                <w:webHidden/>
              </w:rPr>
            </w:r>
            <w:r w:rsidR="00C34372" w:rsidRPr="00C34372">
              <w:rPr>
                <w:noProof/>
                <w:webHidden/>
              </w:rPr>
              <w:fldChar w:fldCharType="separate"/>
            </w:r>
            <w:r w:rsidR="00F91753">
              <w:rPr>
                <w:noProof/>
                <w:webHidden/>
              </w:rPr>
              <w:t>24</w:t>
            </w:r>
            <w:r w:rsidR="00C34372" w:rsidRPr="00C34372">
              <w:rPr>
                <w:noProof/>
                <w:webHidden/>
              </w:rPr>
              <w:fldChar w:fldCharType="end"/>
            </w:r>
          </w:hyperlink>
        </w:p>
        <w:p w14:paraId="0FAA4515" w14:textId="2F4D7E88" w:rsidR="00C34372" w:rsidRPr="00C34372" w:rsidRDefault="00000000" w:rsidP="00E4179C">
          <w:pPr>
            <w:pStyle w:val="IDC4"/>
            <w:rPr>
              <w:rFonts w:eastAsiaTheme="minorEastAsia"/>
              <w:noProof/>
              <w:lang w:eastAsia="ca-ES"/>
            </w:rPr>
          </w:pPr>
          <w:hyperlink w:anchor="_Toc155268945" w:history="1">
            <w:r w:rsidR="00C34372" w:rsidRPr="00C34372">
              <w:rPr>
                <w:rStyle w:val="Enlla"/>
                <w:rFonts w:ascii="Arial" w:hAnsi="Arial" w:cs="Arial"/>
                <w:noProof/>
                <w:sz w:val="20"/>
                <w:szCs w:val="20"/>
              </w:rPr>
              <w:t>Article 55. Sancions i graduació de les sancions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_Toc155268945 \h </w:instrText>
            </w:r>
            <w:r w:rsidR="00C34372" w:rsidRPr="00C34372">
              <w:rPr>
                <w:noProof/>
                <w:webHidden/>
              </w:rPr>
            </w:r>
            <w:r w:rsidR="00C34372" w:rsidRPr="00C34372">
              <w:rPr>
                <w:noProof/>
                <w:webHidden/>
              </w:rPr>
              <w:fldChar w:fldCharType="separate"/>
            </w:r>
            <w:r w:rsidR="00F91753">
              <w:rPr>
                <w:noProof/>
                <w:webHidden/>
              </w:rPr>
              <w:t>24</w:t>
            </w:r>
            <w:r w:rsidR="00C34372" w:rsidRPr="00C34372">
              <w:rPr>
                <w:noProof/>
                <w:webHidden/>
              </w:rPr>
              <w:fldChar w:fldCharType="end"/>
            </w:r>
          </w:hyperlink>
        </w:p>
        <w:p w14:paraId="1228E038" w14:textId="3D02CB03" w:rsidR="00C34372" w:rsidRPr="00C34372" w:rsidRDefault="00000000" w:rsidP="00E4179C">
          <w:pPr>
            <w:pStyle w:val="IDC4"/>
            <w:rPr>
              <w:rFonts w:eastAsiaTheme="minorEastAsia"/>
              <w:noProof/>
              <w:lang w:eastAsia="ca-ES"/>
            </w:rPr>
          </w:pPr>
          <w:hyperlink w:anchor="_Toc155268946" w:history="1">
            <w:r w:rsidR="00C34372" w:rsidRPr="00C34372">
              <w:rPr>
                <w:rStyle w:val="Enlla"/>
                <w:rFonts w:ascii="Arial" w:hAnsi="Arial" w:cs="Arial"/>
                <w:noProof/>
                <w:sz w:val="20"/>
                <w:szCs w:val="20"/>
              </w:rPr>
              <w:t>Article 56. Adopció i vigència de les mesures provisionals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_Toc155268946 \h </w:instrText>
            </w:r>
            <w:r w:rsidR="00C34372" w:rsidRPr="00C34372">
              <w:rPr>
                <w:noProof/>
                <w:webHidden/>
              </w:rPr>
            </w:r>
            <w:r w:rsidR="00C34372" w:rsidRPr="00C34372">
              <w:rPr>
                <w:noProof/>
                <w:webHidden/>
              </w:rPr>
              <w:fldChar w:fldCharType="separate"/>
            </w:r>
            <w:r w:rsidR="00F91753">
              <w:rPr>
                <w:noProof/>
                <w:webHidden/>
              </w:rPr>
              <w:t>25</w:t>
            </w:r>
            <w:r w:rsidR="00C34372" w:rsidRPr="00C34372">
              <w:rPr>
                <w:noProof/>
                <w:webHidden/>
              </w:rPr>
              <w:fldChar w:fldCharType="end"/>
            </w:r>
          </w:hyperlink>
        </w:p>
        <w:p w14:paraId="452E708D" w14:textId="54D635B3" w:rsidR="00C34372" w:rsidRPr="00C34372" w:rsidRDefault="00000000" w:rsidP="00E4179C">
          <w:pPr>
            <w:pStyle w:val="IDC4"/>
            <w:rPr>
              <w:rFonts w:eastAsiaTheme="minorEastAsia"/>
              <w:noProof/>
              <w:lang w:eastAsia="ca-ES"/>
            </w:rPr>
          </w:pPr>
          <w:hyperlink w:anchor="_Toc155268947" w:history="1">
            <w:r w:rsidR="00C34372" w:rsidRPr="00C34372">
              <w:rPr>
                <w:rStyle w:val="Enlla"/>
                <w:rFonts w:ascii="Arial" w:hAnsi="Arial" w:cs="Arial"/>
                <w:noProof/>
                <w:sz w:val="20"/>
                <w:szCs w:val="20"/>
              </w:rPr>
              <w:t>Article 57. Classes de mesures provisionals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_Toc155268947 \h </w:instrText>
            </w:r>
            <w:r w:rsidR="00C34372" w:rsidRPr="00C34372">
              <w:rPr>
                <w:noProof/>
                <w:webHidden/>
              </w:rPr>
            </w:r>
            <w:r w:rsidR="00C34372" w:rsidRPr="00C34372">
              <w:rPr>
                <w:noProof/>
                <w:webHidden/>
              </w:rPr>
              <w:fldChar w:fldCharType="separate"/>
            </w:r>
            <w:r w:rsidR="00F91753">
              <w:rPr>
                <w:noProof/>
                <w:webHidden/>
              </w:rPr>
              <w:t>26</w:t>
            </w:r>
            <w:r w:rsidR="00C34372" w:rsidRPr="00C34372">
              <w:rPr>
                <w:noProof/>
                <w:webHidden/>
              </w:rPr>
              <w:fldChar w:fldCharType="end"/>
            </w:r>
          </w:hyperlink>
        </w:p>
        <w:p w14:paraId="21A0B182" w14:textId="2B2D8FC4" w:rsidR="00C34372" w:rsidRPr="00C34372" w:rsidRDefault="00000000" w:rsidP="00E4179C">
          <w:pPr>
            <w:pStyle w:val="IDC4"/>
            <w:rPr>
              <w:rFonts w:eastAsiaTheme="minorEastAsia"/>
              <w:noProof/>
              <w:lang w:eastAsia="ca-ES"/>
            </w:rPr>
          </w:pPr>
          <w:hyperlink w:anchor="_Toc155268948" w:history="1">
            <w:r w:rsidR="00C34372" w:rsidRPr="00C34372">
              <w:rPr>
                <w:rStyle w:val="Enlla"/>
                <w:rFonts w:ascii="Arial" w:hAnsi="Arial" w:cs="Arial"/>
                <w:noProof/>
                <w:sz w:val="20"/>
                <w:szCs w:val="20"/>
              </w:rPr>
              <w:t>Article 58. Facultats d'execució de les mesures provisionals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_Toc155268948 \h </w:instrText>
            </w:r>
            <w:r w:rsidR="00C34372" w:rsidRPr="00C34372">
              <w:rPr>
                <w:noProof/>
                <w:webHidden/>
              </w:rPr>
            </w:r>
            <w:r w:rsidR="00C34372" w:rsidRPr="00C34372">
              <w:rPr>
                <w:noProof/>
                <w:webHidden/>
              </w:rPr>
              <w:fldChar w:fldCharType="separate"/>
            </w:r>
            <w:r w:rsidR="00F91753">
              <w:rPr>
                <w:noProof/>
                <w:webHidden/>
              </w:rPr>
              <w:t>26</w:t>
            </w:r>
            <w:r w:rsidR="00C34372" w:rsidRPr="00C34372">
              <w:rPr>
                <w:noProof/>
                <w:webHidden/>
              </w:rPr>
              <w:fldChar w:fldCharType="end"/>
            </w:r>
          </w:hyperlink>
        </w:p>
        <w:p w14:paraId="2CC68B5D" w14:textId="76EBC268" w:rsidR="00C34372" w:rsidRPr="00C34372" w:rsidRDefault="00000000" w:rsidP="00E4179C">
          <w:pPr>
            <w:pStyle w:val="IDC4"/>
            <w:rPr>
              <w:rFonts w:eastAsiaTheme="minorEastAsia"/>
              <w:noProof/>
              <w:lang w:eastAsia="ca-ES"/>
            </w:rPr>
          </w:pPr>
          <w:hyperlink w:anchor="_Toc155268949" w:history="1">
            <w:r w:rsidR="00C34372" w:rsidRPr="00C34372">
              <w:rPr>
                <w:rStyle w:val="Enlla"/>
                <w:rFonts w:ascii="Arial" w:hAnsi="Arial" w:cs="Arial"/>
                <w:noProof/>
                <w:sz w:val="20"/>
                <w:szCs w:val="20"/>
              </w:rPr>
              <w:t>Article 59. Restitució del medi a l'estat anterior</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_Toc155268949 \h </w:instrText>
            </w:r>
            <w:r w:rsidR="00C34372" w:rsidRPr="00C34372">
              <w:rPr>
                <w:noProof/>
                <w:webHidden/>
              </w:rPr>
            </w:r>
            <w:r w:rsidR="00C34372" w:rsidRPr="00C34372">
              <w:rPr>
                <w:noProof/>
                <w:webHidden/>
              </w:rPr>
              <w:fldChar w:fldCharType="separate"/>
            </w:r>
            <w:r w:rsidR="00F91753">
              <w:rPr>
                <w:noProof/>
                <w:webHidden/>
              </w:rPr>
              <w:t>26</w:t>
            </w:r>
            <w:r w:rsidR="00C34372" w:rsidRPr="00C34372">
              <w:rPr>
                <w:noProof/>
                <w:webHidden/>
              </w:rPr>
              <w:fldChar w:fldCharType="end"/>
            </w:r>
          </w:hyperlink>
        </w:p>
        <w:p w14:paraId="57DD3F08" w14:textId="5F60F8C6" w:rsidR="00C34372" w:rsidRPr="00C34372" w:rsidRDefault="00000000">
          <w:pPr>
            <w:pStyle w:val="IDC2"/>
            <w:rPr>
              <w:sz w:val="20"/>
              <w:szCs w:val="20"/>
            </w:rPr>
          </w:pPr>
          <w:hyperlink w:anchor="_Toc155268950" w:history="1">
            <w:r w:rsidR="00C34372" w:rsidRPr="00C34372">
              <w:rPr>
                <w:rStyle w:val="Enlla"/>
                <w:sz w:val="20"/>
                <w:szCs w:val="20"/>
              </w:rPr>
              <w:t>Capítol 3. Execució forçosa</w:t>
            </w:r>
            <w:r w:rsidR="00C34372" w:rsidRPr="00C34372">
              <w:rPr>
                <w:webHidden/>
                <w:sz w:val="20"/>
                <w:szCs w:val="20"/>
              </w:rPr>
              <w:tab/>
            </w:r>
            <w:r w:rsidR="00C34372" w:rsidRPr="00C34372">
              <w:rPr>
                <w:webHidden/>
                <w:sz w:val="20"/>
                <w:szCs w:val="20"/>
              </w:rPr>
              <w:fldChar w:fldCharType="begin"/>
            </w:r>
            <w:r w:rsidR="00C34372" w:rsidRPr="00C34372">
              <w:rPr>
                <w:webHidden/>
                <w:sz w:val="20"/>
                <w:szCs w:val="20"/>
              </w:rPr>
              <w:instrText xml:space="preserve"> PAGEREF _Toc155268950 \h </w:instrText>
            </w:r>
            <w:r w:rsidR="00C34372" w:rsidRPr="00C34372">
              <w:rPr>
                <w:webHidden/>
                <w:sz w:val="20"/>
                <w:szCs w:val="20"/>
              </w:rPr>
            </w:r>
            <w:r w:rsidR="00C34372" w:rsidRPr="00C34372">
              <w:rPr>
                <w:webHidden/>
                <w:sz w:val="20"/>
                <w:szCs w:val="20"/>
              </w:rPr>
              <w:fldChar w:fldCharType="separate"/>
            </w:r>
            <w:r w:rsidR="00F91753">
              <w:rPr>
                <w:webHidden/>
                <w:sz w:val="20"/>
                <w:szCs w:val="20"/>
              </w:rPr>
              <w:t>26</w:t>
            </w:r>
            <w:r w:rsidR="00C34372" w:rsidRPr="00C34372">
              <w:rPr>
                <w:webHidden/>
                <w:sz w:val="20"/>
                <w:szCs w:val="20"/>
              </w:rPr>
              <w:fldChar w:fldCharType="end"/>
            </w:r>
          </w:hyperlink>
        </w:p>
        <w:p w14:paraId="5DC80459" w14:textId="4D306DBF" w:rsidR="00C34372" w:rsidRPr="00C34372" w:rsidRDefault="00000000" w:rsidP="00E4179C">
          <w:pPr>
            <w:pStyle w:val="IDC4"/>
            <w:rPr>
              <w:rFonts w:eastAsiaTheme="minorEastAsia"/>
              <w:noProof/>
              <w:lang w:eastAsia="ca-ES"/>
            </w:rPr>
          </w:pPr>
          <w:hyperlink w:anchor="_Toc155268951" w:history="1">
            <w:r w:rsidR="00C34372" w:rsidRPr="00C34372">
              <w:rPr>
                <w:rStyle w:val="Enlla"/>
                <w:rFonts w:ascii="Arial" w:hAnsi="Arial" w:cs="Arial"/>
                <w:noProof/>
                <w:sz w:val="20"/>
                <w:szCs w:val="20"/>
              </w:rPr>
              <w:t>Article 60. Multes coercitives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_Toc155268951 \h </w:instrText>
            </w:r>
            <w:r w:rsidR="00C34372" w:rsidRPr="00C34372">
              <w:rPr>
                <w:noProof/>
                <w:webHidden/>
              </w:rPr>
            </w:r>
            <w:r w:rsidR="00C34372" w:rsidRPr="00C34372">
              <w:rPr>
                <w:noProof/>
                <w:webHidden/>
              </w:rPr>
              <w:fldChar w:fldCharType="separate"/>
            </w:r>
            <w:r w:rsidR="00F91753">
              <w:rPr>
                <w:noProof/>
                <w:webHidden/>
              </w:rPr>
              <w:t>26</w:t>
            </w:r>
            <w:r w:rsidR="00C34372" w:rsidRPr="00C34372">
              <w:rPr>
                <w:noProof/>
                <w:webHidden/>
              </w:rPr>
              <w:fldChar w:fldCharType="end"/>
            </w:r>
          </w:hyperlink>
        </w:p>
        <w:p w14:paraId="5D5BC07E" w14:textId="4D760571" w:rsidR="00C34372" w:rsidRPr="00C34372" w:rsidRDefault="00000000" w:rsidP="00E4179C">
          <w:pPr>
            <w:pStyle w:val="IDC4"/>
            <w:rPr>
              <w:rFonts w:eastAsiaTheme="minorEastAsia"/>
              <w:noProof/>
              <w:lang w:eastAsia="ca-ES"/>
            </w:rPr>
          </w:pPr>
          <w:hyperlink w:anchor="_Toc155268952" w:history="1">
            <w:r w:rsidR="00C34372" w:rsidRPr="00C34372">
              <w:rPr>
                <w:rStyle w:val="Enlla"/>
                <w:rFonts w:ascii="Arial" w:hAnsi="Arial" w:cs="Arial"/>
                <w:noProof/>
                <w:sz w:val="20"/>
                <w:szCs w:val="20"/>
              </w:rPr>
              <w:t>Article 61. Execució subsidiària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_Toc155268952 \h </w:instrText>
            </w:r>
            <w:r w:rsidR="00C34372" w:rsidRPr="00C34372">
              <w:rPr>
                <w:noProof/>
                <w:webHidden/>
              </w:rPr>
            </w:r>
            <w:r w:rsidR="00C34372" w:rsidRPr="00C34372">
              <w:rPr>
                <w:noProof/>
                <w:webHidden/>
              </w:rPr>
              <w:fldChar w:fldCharType="separate"/>
            </w:r>
            <w:r w:rsidR="00F91753">
              <w:rPr>
                <w:noProof/>
                <w:webHidden/>
              </w:rPr>
              <w:t>27</w:t>
            </w:r>
            <w:r w:rsidR="00C34372" w:rsidRPr="00C34372">
              <w:rPr>
                <w:noProof/>
                <w:webHidden/>
              </w:rPr>
              <w:fldChar w:fldCharType="end"/>
            </w:r>
          </w:hyperlink>
        </w:p>
        <w:p w14:paraId="23F48CC6" w14:textId="11F41002" w:rsidR="00C34372" w:rsidRPr="00C34372" w:rsidRDefault="00000000" w:rsidP="00E4179C">
          <w:pPr>
            <w:pStyle w:val="IDC4"/>
            <w:rPr>
              <w:rFonts w:eastAsiaTheme="minorEastAsia"/>
              <w:noProof/>
              <w:lang w:eastAsia="ca-ES"/>
            </w:rPr>
          </w:pPr>
          <w:hyperlink w:anchor="_Toc155268953" w:history="1">
            <w:r w:rsidR="00C34372" w:rsidRPr="00C34372">
              <w:rPr>
                <w:rStyle w:val="Enlla"/>
                <w:rFonts w:ascii="Arial" w:hAnsi="Arial" w:cs="Arial"/>
                <w:noProof/>
                <w:sz w:val="20"/>
                <w:szCs w:val="20"/>
              </w:rPr>
              <w:t>Article 62. Constrenyiment sobre el patrimoni</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_Toc155268953 \h </w:instrText>
            </w:r>
            <w:r w:rsidR="00C34372" w:rsidRPr="00C34372">
              <w:rPr>
                <w:noProof/>
                <w:webHidden/>
              </w:rPr>
            </w:r>
            <w:r w:rsidR="00C34372" w:rsidRPr="00C34372">
              <w:rPr>
                <w:noProof/>
                <w:webHidden/>
              </w:rPr>
              <w:fldChar w:fldCharType="separate"/>
            </w:r>
            <w:r w:rsidR="00F91753">
              <w:rPr>
                <w:noProof/>
                <w:webHidden/>
              </w:rPr>
              <w:t>27</w:t>
            </w:r>
            <w:r w:rsidR="00C34372" w:rsidRPr="00C34372">
              <w:rPr>
                <w:noProof/>
                <w:webHidden/>
              </w:rPr>
              <w:fldChar w:fldCharType="end"/>
            </w:r>
          </w:hyperlink>
        </w:p>
        <w:p w14:paraId="77C94A17" w14:textId="16328193" w:rsidR="00C34372" w:rsidRPr="00C34372" w:rsidRDefault="00000000" w:rsidP="00E4179C">
          <w:pPr>
            <w:pStyle w:val="IDC4"/>
            <w:rPr>
              <w:rFonts w:eastAsiaTheme="minorEastAsia"/>
              <w:noProof/>
              <w:lang w:eastAsia="ca-ES"/>
            </w:rPr>
          </w:pPr>
          <w:hyperlink w:anchor="_Toc155268954" w:history="1">
            <w:r w:rsidR="00C34372" w:rsidRPr="00C34372">
              <w:rPr>
                <w:rStyle w:val="Enlla"/>
                <w:rFonts w:ascii="Arial" w:hAnsi="Arial" w:cs="Arial"/>
                <w:noProof/>
                <w:sz w:val="20"/>
                <w:szCs w:val="20"/>
              </w:rPr>
              <w:t>Article 63. Expropiació forçosa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_Toc155268954 \h </w:instrText>
            </w:r>
            <w:r w:rsidR="00C34372" w:rsidRPr="00C34372">
              <w:rPr>
                <w:noProof/>
                <w:webHidden/>
              </w:rPr>
            </w:r>
            <w:r w:rsidR="00C34372" w:rsidRPr="00C34372">
              <w:rPr>
                <w:noProof/>
                <w:webHidden/>
              </w:rPr>
              <w:fldChar w:fldCharType="separate"/>
            </w:r>
            <w:r w:rsidR="00F91753">
              <w:rPr>
                <w:noProof/>
                <w:webHidden/>
              </w:rPr>
              <w:t>27</w:t>
            </w:r>
            <w:r w:rsidR="00C34372" w:rsidRPr="00C34372">
              <w:rPr>
                <w:noProof/>
                <w:webHidden/>
              </w:rPr>
              <w:fldChar w:fldCharType="end"/>
            </w:r>
          </w:hyperlink>
        </w:p>
        <w:p w14:paraId="002C3D1C" w14:textId="137A8DDB" w:rsidR="00C34372" w:rsidRPr="00C34372" w:rsidRDefault="00000000">
          <w:pPr>
            <w:pStyle w:val="IDC1"/>
            <w:tabs>
              <w:tab w:val="right" w:leader="dot" w:pos="8494"/>
            </w:tabs>
            <w:rPr>
              <w:rFonts w:ascii="Arial" w:hAnsi="Arial" w:cs="Arial"/>
              <w:noProof/>
              <w:sz w:val="20"/>
              <w:szCs w:val="20"/>
            </w:rPr>
          </w:pPr>
          <w:hyperlink w:anchor="_Toc155268955" w:history="1">
            <w:r w:rsidR="00C34372" w:rsidRPr="00C34372">
              <w:rPr>
                <w:rStyle w:val="Enlla"/>
                <w:rFonts w:ascii="Arial" w:hAnsi="Arial" w:cs="Arial"/>
                <w:noProof/>
                <w:sz w:val="20"/>
                <w:szCs w:val="20"/>
              </w:rPr>
              <w:t>Disposicions addicionals</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_Toc155268955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27</w:t>
            </w:r>
            <w:r w:rsidR="00C34372" w:rsidRPr="00C34372">
              <w:rPr>
                <w:rFonts w:ascii="Arial" w:hAnsi="Arial" w:cs="Arial"/>
                <w:noProof/>
                <w:webHidden/>
                <w:sz w:val="20"/>
                <w:szCs w:val="20"/>
              </w:rPr>
              <w:fldChar w:fldCharType="end"/>
            </w:r>
          </w:hyperlink>
        </w:p>
        <w:p w14:paraId="3C310C40" w14:textId="33AD1C32" w:rsidR="00C34372" w:rsidRPr="00C34372" w:rsidRDefault="00000000" w:rsidP="00E4179C">
          <w:pPr>
            <w:pStyle w:val="IDC4"/>
            <w:rPr>
              <w:rFonts w:eastAsiaTheme="minorEastAsia"/>
              <w:noProof/>
              <w:lang w:eastAsia="ca-ES"/>
            </w:rPr>
          </w:pPr>
          <w:hyperlink w:anchor="_Toc155268956" w:history="1">
            <w:r w:rsidR="00C34372" w:rsidRPr="00C34372">
              <w:rPr>
                <w:rStyle w:val="Enlla"/>
                <w:rFonts w:ascii="Arial" w:hAnsi="Arial" w:cs="Arial"/>
                <w:noProof/>
                <w:sz w:val="20"/>
                <w:szCs w:val="20"/>
              </w:rPr>
              <w:t>Disposició addicional primera. Criteris de priorització en la retirada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_Toc155268956 \h </w:instrText>
            </w:r>
            <w:r w:rsidR="00C34372" w:rsidRPr="00C34372">
              <w:rPr>
                <w:noProof/>
                <w:webHidden/>
              </w:rPr>
            </w:r>
            <w:r w:rsidR="00C34372" w:rsidRPr="00C34372">
              <w:rPr>
                <w:noProof/>
                <w:webHidden/>
              </w:rPr>
              <w:fldChar w:fldCharType="separate"/>
            </w:r>
            <w:r w:rsidR="00F91753">
              <w:rPr>
                <w:noProof/>
                <w:webHidden/>
              </w:rPr>
              <w:t>27</w:t>
            </w:r>
            <w:r w:rsidR="00C34372" w:rsidRPr="00C34372">
              <w:rPr>
                <w:noProof/>
                <w:webHidden/>
              </w:rPr>
              <w:fldChar w:fldCharType="end"/>
            </w:r>
          </w:hyperlink>
        </w:p>
        <w:p w14:paraId="40AFCC1E" w14:textId="3743B823" w:rsidR="00C34372" w:rsidRPr="00C34372" w:rsidRDefault="00000000" w:rsidP="00E4179C">
          <w:pPr>
            <w:pStyle w:val="IDC4"/>
            <w:rPr>
              <w:rFonts w:eastAsiaTheme="minorEastAsia"/>
              <w:noProof/>
              <w:lang w:eastAsia="ca-ES"/>
            </w:rPr>
          </w:pPr>
          <w:hyperlink w:anchor="_Toc155268957" w:history="1">
            <w:r w:rsidR="00C34372" w:rsidRPr="00C34372">
              <w:rPr>
                <w:rStyle w:val="Enlla"/>
                <w:rFonts w:ascii="Arial" w:hAnsi="Arial" w:cs="Arial"/>
                <w:noProof/>
                <w:sz w:val="20"/>
                <w:szCs w:val="20"/>
              </w:rPr>
              <w:t>Disposició addicional segona. Règim especials de Barcelona i l’Aran</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_Toc155268957 \h </w:instrText>
            </w:r>
            <w:r w:rsidR="00C34372" w:rsidRPr="00C34372">
              <w:rPr>
                <w:noProof/>
                <w:webHidden/>
              </w:rPr>
            </w:r>
            <w:r w:rsidR="00C34372" w:rsidRPr="00C34372">
              <w:rPr>
                <w:noProof/>
                <w:webHidden/>
              </w:rPr>
              <w:fldChar w:fldCharType="separate"/>
            </w:r>
            <w:r w:rsidR="00F91753">
              <w:rPr>
                <w:noProof/>
                <w:webHidden/>
              </w:rPr>
              <w:t>27</w:t>
            </w:r>
            <w:r w:rsidR="00C34372" w:rsidRPr="00C34372">
              <w:rPr>
                <w:noProof/>
                <w:webHidden/>
              </w:rPr>
              <w:fldChar w:fldCharType="end"/>
            </w:r>
          </w:hyperlink>
        </w:p>
        <w:p w14:paraId="33366D19" w14:textId="4917C27A" w:rsidR="00C34372" w:rsidRPr="00C34372" w:rsidRDefault="00000000" w:rsidP="00E4179C">
          <w:pPr>
            <w:pStyle w:val="IDC4"/>
            <w:rPr>
              <w:rFonts w:eastAsiaTheme="minorEastAsia"/>
              <w:noProof/>
              <w:lang w:eastAsia="ca-ES"/>
            </w:rPr>
          </w:pPr>
          <w:hyperlink w:anchor="_Toc155268958" w:history="1">
            <w:r w:rsidR="00C34372" w:rsidRPr="00C34372">
              <w:rPr>
                <w:rStyle w:val="Enlla"/>
                <w:rFonts w:ascii="Arial" w:hAnsi="Arial" w:cs="Arial"/>
                <w:noProof/>
                <w:sz w:val="20"/>
                <w:szCs w:val="20"/>
              </w:rPr>
              <w:t>Disposició addicional tercera. Ubicacions de les deixalleries i dipòsits controlats per a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_Toc155268958 \h </w:instrText>
            </w:r>
            <w:r w:rsidR="00C34372" w:rsidRPr="00C34372">
              <w:rPr>
                <w:noProof/>
                <w:webHidden/>
              </w:rPr>
            </w:r>
            <w:r w:rsidR="00C34372" w:rsidRPr="00C34372">
              <w:rPr>
                <w:noProof/>
                <w:webHidden/>
              </w:rPr>
              <w:fldChar w:fldCharType="separate"/>
            </w:r>
            <w:r w:rsidR="00F91753">
              <w:rPr>
                <w:noProof/>
                <w:webHidden/>
              </w:rPr>
              <w:t>28</w:t>
            </w:r>
            <w:r w:rsidR="00C34372" w:rsidRPr="00C34372">
              <w:rPr>
                <w:noProof/>
                <w:webHidden/>
              </w:rPr>
              <w:fldChar w:fldCharType="end"/>
            </w:r>
          </w:hyperlink>
        </w:p>
        <w:p w14:paraId="4A041586" w14:textId="3FF0C6D6" w:rsidR="00C34372" w:rsidRPr="00C34372" w:rsidRDefault="00000000" w:rsidP="00E4179C">
          <w:pPr>
            <w:pStyle w:val="IDC4"/>
            <w:rPr>
              <w:rFonts w:eastAsiaTheme="minorEastAsia"/>
              <w:noProof/>
              <w:lang w:eastAsia="ca-ES"/>
            </w:rPr>
          </w:pPr>
          <w:hyperlink w:anchor="_Toc155268959" w:history="1">
            <w:r w:rsidR="00C34372" w:rsidRPr="00C34372">
              <w:rPr>
                <w:rStyle w:val="Enlla"/>
                <w:rFonts w:ascii="Arial" w:hAnsi="Arial" w:cs="Arial"/>
                <w:noProof/>
                <w:sz w:val="20"/>
                <w:szCs w:val="20"/>
              </w:rPr>
              <w:t>Disposició addicional quarta. Inscripció en el Registre d’Empreses amb Risc d’Amiant</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_Toc155268959 \h </w:instrText>
            </w:r>
            <w:r w:rsidR="00C34372" w:rsidRPr="00C34372">
              <w:rPr>
                <w:noProof/>
                <w:webHidden/>
              </w:rPr>
            </w:r>
            <w:r w:rsidR="00C34372" w:rsidRPr="00C34372">
              <w:rPr>
                <w:noProof/>
                <w:webHidden/>
              </w:rPr>
              <w:fldChar w:fldCharType="separate"/>
            </w:r>
            <w:r w:rsidR="00F91753">
              <w:rPr>
                <w:noProof/>
                <w:webHidden/>
              </w:rPr>
              <w:t>28</w:t>
            </w:r>
            <w:r w:rsidR="00C34372" w:rsidRPr="00C34372">
              <w:rPr>
                <w:noProof/>
                <w:webHidden/>
              </w:rPr>
              <w:fldChar w:fldCharType="end"/>
            </w:r>
          </w:hyperlink>
        </w:p>
        <w:p w14:paraId="19BA8D6C" w14:textId="52E0F9B5" w:rsidR="00C34372" w:rsidRPr="00C34372" w:rsidRDefault="00000000" w:rsidP="00E4179C">
          <w:pPr>
            <w:pStyle w:val="IDC4"/>
            <w:rPr>
              <w:rFonts w:eastAsiaTheme="minorEastAsia"/>
              <w:noProof/>
              <w:lang w:eastAsia="ca-ES"/>
            </w:rPr>
          </w:pPr>
          <w:hyperlink w:anchor="_Toc155268960" w:history="1">
            <w:r w:rsidR="00C34372" w:rsidRPr="00C34372">
              <w:rPr>
                <w:rStyle w:val="Enlla"/>
                <w:rFonts w:ascii="Arial" w:hAnsi="Arial" w:cs="Arial"/>
                <w:noProof/>
                <w:sz w:val="20"/>
                <w:szCs w:val="20"/>
              </w:rPr>
              <w:t>Disposició addicional cinquena. Infraestructures estatals amb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_Toc155268960 \h </w:instrText>
            </w:r>
            <w:r w:rsidR="00C34372" w:rsidRPr="00C34372">
              <w:rPr>
                <w:noProof/>
                <w:webHidden/>
              </w:rPr>
            </w:r>
            <w:r w:rsidR="00C34372" w:rsidRPr="00C34372">
              <w:rPr>
                <w:noProof/>
                <w:webHidden/>
              </w:rPr>
              <w:fldChar w:fldCharType="separate"/>
            </w:r>
            <w:r w:rsidR="00F91753">
              <w:rPr>
                <w:noProof/>
                <w:webHidden/>
              </w:rPr>
              <w:t>28</w:t>
            </w:r>
            <w:r w:rsidR="00C34372" w:rsidRPr="00C34372">
              <w:rPr>
                <w:noProof/>
                <w:webHidden/>
              </w:rPr>
              <w:fldChar w:fldCharType="end"/>
            </w:r>
          </w:hyperlink>
        </w:p>
        <w:p w14:paraId="24D0369D" w14:textId="5CE6030C" w:rsidR="00C34372" w:rsidRPr="00C34372" w:rsidRDefault="00000000" w:rsidP="00E4179C">
          <w:pPr>
            <w:pStyle w:val="IDC4"/>
            <w:rPr>
              <w:rFonts w:eastAsiaTheme="minorEastAsia"/>
              <w:noProof/>
              <w:lang w:eastAsia="ca-ES"/>
            </w:rPr>
          </w:pPr>
          <w:hyperlink w:anchor="_Toc155268961" w:history="1">
            <w:r w:rsidR="00C34372" w:rsidRPr="00C34372">
              <w:rPr>
                <w:rStyle w:val="Enlla"/>
                <w:rFonts w:ascii="Arial" w:hAnsi="Arial" w:cs="Arial"/>
                <w:noProof/>
                <w:sz w:val="20"/>
                <w:szCs w:val="20"/>
              </w:rPr>
              <w:t>Disposició addicional sisena. Dotació pressupostària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_Toc155268961 \h </w:instrText>
            </w:r>
            <w:r w:rsidR="00C34372" w:rsidRPr="00C34372">
              <w:rPr>
                <w:noProof/>
                <w:webHidden/>
              </w:rPr>
            </w:r>
            <w:r w:rsidR="00C34372" w:rsidRPr="00C34372">
              <w:rPr>
                <w:noProof/>
                <w:webHidden/>
              </w:rPr>
              <w:fldChar w:fldCharType="separate"/>
            </w:r>
            <w:r w:rsidR="00F91753">
              <w:rPr>
                <w:noProof/>
                <w:webHidden/>
              </w:rPr>
              <w:t>28</w:t>
            </w:r>
            <w:r w:rsidR="00C34372" w:rsidRPr="00C34372">
              <w:rPr>
                <w:noProof/>
                <w:webHidden/>
              </w:rPr>
              <w:fldChar w:fldCharType="end"/>
            </w:r>
          </w:hyperlink>
        </w:p>
        <w:p w14:paraId="62CBD85C" w14:textId="1D24594F" w:rsidR="00C34372" w:rsidRPr="00C34372" w:rsidRDefault="00000000" w:rsidP="00E4179C">
          <w:pPr>
            <w:pStyle w:val="IDC4"/>
            <w:rPr>
              <w:rFonts w:eastAsiaTheme="minorEastAsia"/>
              <w:noProof/>
              <w:lang w:eastAsia="ca-ES"/>
            </w:rPr>
          </w:pPr>
          <w:hyperlink w:anchor="_Toc155268962" w:history="1">
            <w:r w:rsidR="00C34372" w:rsidRPr="00C34372">
              <w:rPr>
                <w:rStyle w:val="Enlla"/>
                <w:rFonts w:ascii="Arial" w:hAnsi="Arial" w:cs="Arial"/>
                <w:noProof/>
                <w:sz w:val="20"/>
                <w:szCs w:val="20"/>
              </w:rPr>
              <w:t>Disposició addicional setena. Compliment d’obligacions d’acord amb l’estat de la tècnica i els coneixements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_Toc155268962 \h </w:instrText>
            </w:r>
            <w:r w:rsidR="00C34372" w:rsidRPr="00C34372">
              <w:rPr>
                <w:noProof/>
                <w:webHidden/>
              </w:rPr>
            </w:r>
            <w:r w:rsidR="00C34372" w:rsidRPr="00C34372">
              <w:rPr>
                <w:noProof/>
                <w:webHidden/>
              </w:rPr>
              <w:fldChar w:fldCharType="separate"/>
            </w:r>
            <w:r w:rsidR="00F91753">
              <w:rPr>
                <w:noProof/>
                <w:webHidden/>
              </w:rPr>
              <w:t>28</w:t>
            </w:r>
            <w:r w:rsidR="00C34372" w:rsidRPr="00C34372">
              <w:rPr>
                <w:noProof/>
                <w:webHidden/>
              </w:rPr>
              <w:fldChar w:fldCharType="end"/>
            </w:r>
          </w:hyperlink>
        </w:p>
        <w:p w14:paraId="41382B85" w14:textId="38AF70E1" w:rsidR="00C34372" w:rsidRPr="00C34372" w:rsidRDefault="00000000">
          <w:pPr>
            <w:pStyle w:val="IDC1"/>
            <w:tabs>
              <w:tab w:val="right" w:leader="dot" w:pos="8494"/>
            </w:tabs>
            <w:rPr>
              <w:rFonts w:ascii="Arial" w:hAnsi="Arial" w:cs="Arial"/>
              <w:noProof/>
              <w:sz w:val="20"/>
              <w:szCs w:val="20"/>
            </w:rPr>
          </w:pPr>
          <w:hyperlink w:anchor="_Toc155268963" w:history="1">
            <w:r w:rsidR="00C34372" w:rsidRPr="00C34372">
              <w:rPr>
                <w:rStyle w:val="Enlla"/>
                <w:rFonts w:ascii="Arial" w:hAnsi="Arial" w:cs="Arial"/>
                <w:noProof/>
                <w:sz w:val="20"/>
                <w:szCs w:val="20"/>
              </w:rPr>
              <w:t>Disposició transitòria</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_Toc155268963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29</w:t>
            </w:r>
            <w:r w:rsidR="00C34372" w:rsidRPr="00C34372">
              <w:rPr>
                <w:rFonts w:ascii="Arial" w:hAnsi="Arial" w:cs="Arial"/>
                <w:noProof/>
                <w:webHidden/>
                <w:sz w:val="20"/>
                <w:szCs w:val="20"/>
              </w:rPr>
              <w:fldChar w:fldCharType="end"/>
            </w:r>
          </w:hyperlink>
        </w:p>
        <w:p w14:paraId="22EA6EF3" w14:textId="79E07502" w:rsidR="00C34372" w:rsidRPr="00C34372" w:rsidRDefault="00000000" w:rsidP="00E4179C">
          <w:pPr>
            <w:pStyle w:val="IDC4"/>
            <w:rPr>
              <w:rFonts w:eastAsiaTheme="minorEastAsia"/>
              <w:noProof/>
              <w:lang w:eastAsia="ca-ES"/>
            </w:rPr>
          </w:pPr>
          <w:hyperlink w:anchor="_Toc155268964" w:history="1">
            <w:r w:rsidR="00C34372" w:rsidRPr="00C34372">
              <w:rPr>
                <w:rStyle w:val="Enlla"/>
                <w:rFonts w:ascii="Arial" w:hAnsi="Arial" w:cs="Arial"/>
                <w:noProof/>
                <w:sz w:val="20"/>
                <w:szCs w:val="20"/>
              </w:rPr>
              <w:t>Habilitació d’entitats col·laboradores de l’Administració</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_Toc155268964 \h </w:instrText>
            </w:r>
            <w:r w:rsidR="00C34372" w:rsidRPr="00C34372">
              <w:rPr>
                <w:noProof/>
                <w:webHidden/>
              </w:rPr>
            </w:r>
            <w:r w:rsidR="00C34372" w:rsidRPr="00C34372">
              <w:rPr>
                <w:noProof/>
                <w:webHidden/>
              </w:rPr>
              <w:fldChar w:fldCharType="separate"/>
            </w:r>
            <w:r w:rsidR="00F91753">
              <w:rPr>
                <w:noProof/>
                <w:webHidden/>
              </w:rPr>
              <w:t>29</w:t>
            </w:r>
            <w:r w:rsidR="00C34372" w:rsidRPr="00C34372">
              <w:rPr>
                <w:noProof/>
                <w:webHidden/>
              </w:rPr>
              <w:fldChar w:fldCharType="end"/>
            </w:r>
          </w:hyperlink>
        </w:p>
        <w:p w14:paraId="16AF2DC2" w14:textId="17749D0B" w:rsidR="00C34372" w:rsidRPr="00C34372" w:rsidRDefault="00000000">
          <w:pPr>
            <w:pStyle w:val="IDC1"/>
            <w:tabs>
              <w:tab w:val="right" w:leader="dot" w:pos="8494"/>
            </w:tabs>
            <w:rPr>
              <w:rFonts w:ascii="Arial" w:hAnsi="Arial" w:cs="Arial"/>
              <w:noProof/>
              <w:sz w:val="20"/>
              <w:szCs w:val="20"/>
            </w:rPr>
          </w:pPr>
          <w:hyperlink w:anchor="_Toc155268965" w:history="1">
            <w:r w:rsidR="00C34372" w:rsidRPr="00C34372">
              <w:rPr>
                <w:rStyle w:val="Enlla"/>
                <w:rFonts w:ascii="Arial" w:hAnsi="Arial" w:cs="Arial"/>
                <w:noProof/>
                <w:sz w:val="20"/>
                <w:szCs w:val="20"/>
              </w:rPr>
              <w:t>Disposició derogatòria</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_Toc155268965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29</w:t>
            </w:r>
            <w:r w:rsidR="00C34372" w:rsidRPr="00C34372">
              <w:rPr>
                <w:rFonts w:ascii="Arial" w:hAnsi="Arial" w:cs="Arial"/>
                <w:noProof/>
                <w:webHidden/>
                <w:sz w:val="20"/>
                <w:szCs w:val="20"/>
              </w:rPr>
              <w:fldChar w:fldCharType="end"/>
            </w:r>
          </w:hyperlink>
        </w:p>
        <w:p w14:paraId="597B17E8" w14:textId="377C1CB0" w:rsidR="00C34372" w:rsidRPr="00C34372" w:rsidRDefault="00000000">
          <w:pPr>
            <w:pStyle w:val="IDC1"/>
            <w:tabs>
              <w:tab w:val="right" w:leader="dot" w:pos="8494"/>
            </w:tabs>
            <w:rPr>
              <w:rFonts w:ascii="Arial" w:hAnsi="Arial" w:cs="Arial"/>
              <w:noProof/>
              <w:sz w:val="20"/>
              <w:szCs w:val="20"/>
            </w:rPr>
          </w:pPr>
          <w:hyperlink w:anchor="_Toc155268966" w:history="1">
            <w:r w:rsidR="00C34372" w:rsidRPr="00C34372">
              <w:rPr>
                <w:rStyle w:val="Enlla"/>
                <w:rFonts w:ascii="Arial" w:hAnsi="Arial" w:cs="Arial"/>
                <w:noProof/>
                <w:sz w:val="20"/>
                <w:szCs w:val="20"/>
              </w:rPr>
              <w:t>Disposicions finals</w:t>
            </w:r>
            <w:r w:rsidR="00C34372" w:rsidRPr="00C34372">
              <w:rPr>
                <w:rFonts w:ascii="Arial" w:hAnsi="Arial" w:cs="Arial"/>
                <w:noProof/>
                <w:webHidden/>
                <w:sz w:val="20"/>
                <w:szCs w:val="20"/>
              </w:rPr>
              <w:tab/>
            </w:r>
            <w:r w:rsidR="00C34372" w:rsidRPr="00C34372">
              <w:rPr>
                <w:rFonts w:ascii="Arial" w:hAnsi="Arial" w:cs="Arial"/>
                <w:noProof/>
                <w:webHidden/>
                <w:sz w:val="20"/>
                <w:szCs w:val="20"/>
              </w:rPr>
              <w:fldChar w:fldCharType="begin"/>
            </w:r>
            <w:r w:rsidR="00C34372" w:rsidRPr="00C34372">
              <w:rPr>
                <w:rFonts w:ascii="Arial" w:hAnsi="Arial" w:cs="Arial"/>
                <w:noProof/>
                <w:webHidden/>
                <w:sz w:val="20"/>
                <w:szCs w:val="20"/>
              </w:rPr>
              <w:instrText xml:space="preserve"> PAGEREF _Toc155268966 \h </w:instrText>
            </w:r>
            <w:r w:rsidR="00C34372" w:rsidRPr="00C34372">
              <w:rPr>
                <w:rFonts w:ascii="Arial" w:hAnsi="Arial" w:cs="Arial"/>
                <w:noProof/>
                <w:webHidden/>
                <w:sz w:val="20"/>
                <w:szCs w:val="20"/>
              </w:rPr>
            </w:r>
            <w:r w:rsidR="00C34372" w:rsidRPr="00C34372">
              <w:rPr>
                <w:rFonts w:ascii="Arial" w:hAnsi="Arial" w:cs="Arial"/>
                <w:noProof/>
                <w:webHidden/>
                <w:sz w:val="20"/>
                <w:szCs w:val="20"/>
              </w:rPr>
              <w:fldChar w:fldCharType="separate"/>
            </w:r>
            <w:r w:rsidR="00F91753">
              <w:rPr>
                <w:rFonts w:ascii="Arial" w:hAnsi="Arial" w:cs="Arial"/>
                <w:noProof/>
                <w:webHidden/>
                <w:sz w:val="20"/>
                <w:szCs w:val="20"/>
              </w:rPr>
              <w:t>29</w:t>
            </w:r>
            <w:r w:rsidR="00C34372" w:rsidRPr="00C34372">
              <w:rPr>
                <w:rFonts w:ascii="Arial" w:hAnsi="Arial" w:cs="Arial"/>
                <w:noProof/>
                <w:webHidden/>
                <w:sz w:val="20"/>
                <w:szCs w:val="20"/>
              </w:rPr>
              <w:fldChar w:fldCharType="end"/>
            </w:r>
          </w:hyperlink>
        </w:p>
        <w:p w14:paraId="62511478" w14:textId="5F859A65" w:rsidR="00C34372" w:rsidRPr="00C34372" w:rsidRDefault="00000000" w:rsidP="00E4179C">
          <w:pPr>
            <w:pStyle w:val="IDC4"/>
            <w:rPr>
              <w:rFonts w:eastAsiaTheme="minorEastAsia"/>
              <w:noProof/>
              <w:lang w:eastAsia="ca-ES"/>
            </w:rPr>
          </w:pPr>
          <w:hyperlink w:anchor="_Toc155268967" w:history="1">
            <w:r w:rsidR="00C34372" w:rsidRPr="00C34372">
              <w:rPr>
                <w:rStyle w:val="Enlla"/>
                <w:rFonts w:ascii="Arial" w:hAnsi="Arial" w:cs="Arial"/>
                <w:noProof/>
                <w:sz w:val="20"/>
                <w:szCs w:val="20"/>
              </w:rPr>
              <w:t>Disposició final primera. Desenvolupament reglamentari</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_Toc155268967 \h </w:instrText>
            </w:r>
            <w:r w:rsidR="00C34372" w:rsidRPr="00C34372">
              <w:rPr>
                <w:noProof/>
                <w:webHidden/>
              </w:rPr>
            </w:r>
            <w:r w:rsidR="00C34372" w:rsidRPr="00C34372">
              <w:rPr>
                <w:noProof/>
                <w:webHidden/>
              </w:rPr>
              <w:fldChar w:fldCharType="separate"/>
            </w:r>
            <w:r w:rsidR="00F91753">
              <w:rPr>
                <w:noProof/>
                <w:webHidden/>
              </w:rPr>
              <w:t>29</w:t>
            </w:r>
            <w:r w:rsidR="00C34372" w:rsidRPr="00C34372">
              <w:rPr>
                <w:noProof/>
                <w:webHidden/>
              </w:rPr>
              <w:fldChar w:fldCharType="end"/>
            </w:r>
          </w:hyperlink>
        </w:p>
        <w:p w14:paraId="5B8B1CBA" w14:textId="272B87F9" w:rsidR="00C34372" w:rsidRPr="00C34372" w:rsidRDefault="00000000" w:rsidP="00E4179C">
          <w:pPr>
            <w:pStyle w:val="IDC4"/>
            <w:rPr>
              <w:rFonts w:eastAsiaTheme="minorEastAsia"/>
              <w:noProof/>
              <w:lang w:eastAsia="ca-ES"/>
            </w:rPr>
          </w:pPr>
          <w:hyperlink w:anchor="_Toc155268968" w:history="1">
            <w:r w:rsidR="00C34372" w:rsidRPr="00C34372">
              <w:rPr>
                <w:rStyle w:val="Enlla"/>
                <w:rFonts w:ascii="Arial" w:hAnsi="Arial" w:cs="Arial"/>
                <w:noProof/>
                <w:sz w:val="20"/>
                <w:szCs w:val="20"/>
              </w:rPr>
              <w:t>Disposició final segona. Obligació de retirada de l’amiant</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_Toc155268968 \h </w:instrText>
            </w:r>
            <w:r w:rsidR="00C34372" w:rsidRPr="00C34372">
              <w:rPr>
                <w:noProof/>
                <w:webHidden/>
              </w:rPr>
            </w:r>
            <w:r w:rsidR="00C34372" w:rsidRPr="00C34372">
              <w:rPr>
                <w:noProof/>
                <w:webHidden/>
              </w:rPr>
              <w:fldChar w:fldCharType="separate"/>
            </w:r>
            <w:r w:rsidR="00F91753">
              <w:rPr>
                <w:noProof/>
                <w:webHidden/>
              </w:rPr>
              <w:t>29</w:t>
            </w:r>
            <w:r w:rsidR="00C34372" w:rsidRPr="00C34372">
              <w:rPr>
                <w:noProof/>
                <w:webHidden/>
              </w:rPr>
              <w:fldChar w:fldCharType="end"/>
            </w:r>
          </w:hyperlink>
        </w:p>
        <w:p w14:paraId="02DA034F" w14:textId="0874582B" w:rsidR="00C34372" w:rsidRPr="00C34372" w:rsidRDefault="00000000" w:rsidP="00E4179C">
          <w:pPr>
            <w:pStyle w:val="IDC4"/>
            <w:rPr>
              <w:rFonts w:eastAsiaTheme="minorEastAsia"/>
              <w:noProof/>
              <w:lang w:eastAsia="ca-ES"/>
            </w:rPr>
          </w:pPr>
          <w:hyperlink w:anchor="_Toc155268969" w:history="1">
            <w:r w:rsidR="00C34372" w:rsidRPr="00C34372">
              <w:rPr>
                <w:rStyle w:val="Enlla"/>
                <w:rFonts w:ascii="Arial" w:hAnsi="Arial" w:cs="Arial"/>
                <w:noProof/>
                <w:sz w:val="20"/>
                <w:szCs w:val="20"/>
              </w:rPr>
              <w:t>Disposició final tercera. Pla territorial sectorial d’abocament i dipòsit controlat de residus amb MCA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_Toc155268969 \h </w:instrText>
            </w:r>
            <w:r w:rsidR="00C34372" w:rsidRPr="00C34372">
              <w:rPr>
                <w:noProof/>
                <w:webHidden/>
              </w:rPr>
            </w:r>
            <w:r w:rsidR="00C34372" w:rsidRPr="00C34372">
              <w:rPr>
                <w:noProof/>
                <w:webHidden/>
              </w:rPr>
              <w:fldChar w:fldCharType="separate"/>
            </w:r>
            <w:r w:rsidR="00F91753">
              <w:rPr>
                <w:noProof/>
                <w:webHidden/>
              </w:rPr>
              <w:t>29</w:t>
            </w:r>
            <w:r w:rsidR="00C34372" w:rsidRPr="00C34372">
              <w:rPr>
                <w:noProof/>
                <w:webHidden/>
              </w:rPr>
              <w:fldChar w:fldCharType="end"/>
            </w:r>
          </w:hyperlink>
        </w:p>
        <w:p w14:paraId="00BDAB38" w14:textId="799790F5" w:rsidR="00C34372" w:rsidRPr="00C34372" w:rsidRDefault="00000000" w:rsidP="00E4179C">
          <w:pPr>
            <w:pStyle w:val="IDC4"/>
            <w:rPr>
              <w:rFonts w:eastAsiaTheme="minorEastAsia"/>
              <w:noProof/>
              <w:lang w:eastAsia="ca-ES"/>
            </w:rPr>
          </w:pPr>
          <w:hyperlink w:anchor="_Toc155268970" w:history="1">
            <w:r w:rsidR="00C34372" w:rsidRPr="00C34372">
              <w:rPr>
                <w:rStyle w:val="Enlla"/>
                <w:rFonts w:ascii="Arial" w:hAnsi="Arial" w:cs="Arial"/>
                <w:noProof/>
                <w:sz w:val="20"/>
                <w:szCs w:val="20"/>
              </w:rPr>
              <w:t>Disposició final quarta. Rendició de comptes</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_Toc155268970 \h </w:instrText>
            </w:r>
            <w:r w:rsidR="00C34372" w:rsidRPr="00C34372">
              <w:rPr>
                <w:noProof/>
                <w:webHidden/>
              </w:rPr>
            </w:r>
            <w:r w:rsidR="00C34372" w:rsidRPr="00C34372">
              <w:rPr>
                <w:noProof/>
                <w:webHidden/>
              </w:rPr>
              <w:fldChar w:fldCharType="separate"/>
            </w:r>
            <w:r w:rsidR="00F91753">
              <w:rPr>
                <w:noProof/>
                <w:webHidden/>
              </w:rPr>
              <w:t>30</w:t>
            </w:r>
            <w:r w:rsidR="00C34372" w:rsidRPr="00C34372">
              <w:rPr>
                <w:noProof/>
                <w:webHidden/>
              </w:rPr>
              <w:fldChar w:fldCharType="end"/>
            </w:r>
          </w:hyperlink>
        </w:p>
        <w:p w14:paraId="075E3BB2" w14:textId="28D262B2" w:rsidR="00C34372" w:rsidRPr="00C34372" w:rsidRDefault="00000000" w:rsidP="00E4179C">
          <w:pPr>
            <w:pStyle w:val="IDC4"/>
            <w:rPr>
              <w:rFonts w:eastAsiaTheme="minorEastAsia"/>
              <w:noProof/>
              <w:lang w:eastAsia="ca-ES"/>
            </w:rPr>
          </w:pPr>
          <w:hyperlink w:anchor="_Toc155268971" w:history="1">
            <w:r w:rsidR="00C34372" w:rsidRPr="00C34372">
              <w:rPr>
                <w:rStyle w:val="Enlla"/>
                <w:rFonts w:ascii="Arial" w:hAnsi="Arial" w:cs="Arial"/>
                <w:noProof/>
                <w:sz w:val="20"/>
                <w:szCs w:val="20"/>
              </w:rPr>
              <w:t>Disposició final cinquena. Modificació normativa</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_Toc155268971 \h </w:instrText>
            </w:r>
            <w:r w:rsidR="00C34372" w:rsidRPr="00C34372">
              <w:rPr>
                <w:noProof/>
                <w:webHidden/>
              </w:rPr>
            </w:r>
            <w:r w:rsidR="00C34372" w:rsidRPr="00C34372">
              <w:rPr>
                <w:noProof/>
                <w:webHidden/>
              </w:rPr>
              <w:fldChar w:fldCharType="separate"/>
            </w:r>
            <w:r w:rsidR="00F91753">
              <w:rPr>
                <w:noProof/>
                <w:webHidden/>
              </w:rPr>
              <w:t>30</w:t>
            </w:r>
            <w:r w:rsidR="00C34372" w:rsidRPr="00C34372">
              <w:rPr>
                <w:noProof/>
                <w:webHidden/>
              </w:rPr>
              <w:fldChar w:fldCharType="end"/>
            </w:r>
          </w:hyperlink>
        </w:p>
        <w:p w14:paraId="4524D68D" w14:textId="50371115" w:rsidR="00C34372" w:rsidRPr="00C34372" w:rsidRDefault="00000000" w:rsidP="00E4179C">
          <w:pPr>
            <w:pStyle w:val="IDC4"/>
            <w:rPr>
              <w:rFonts w:eastAsiaTheme="minorEastAsia"/>
              <w:noProof/>
              <w:lang w:eastAsia="ca-ES"/>
            </w:rPr>
          </w:pPr>
          <w:hyperlink w:anchor="_Toc155268972" w:history="1">
            <w:r w:rsidR="00C34372" w:rsidRPr="00C34372">
              <w:rPr>
                <w:rStyle w:val="Enlla"/>
                <w:rFonts w:ascii="Arial" w:hAnsi="Arial" w:cs="Arial"/>
                <w:noProof/>
                <w:sz w:val="20"/>
                <w:szCs w:val="20"/>
              </w:rPr>
              <w:t>Disposició final sisena. Entrada en vigor</w:t>
            </w:r>
            <w:r w:rsidR="00C34372" w:rsidRPr="00C34372">
              <w:rPr>
                <w:noProof/>
                <w:webHidden/>
              </w:rPr>
              <w:tab/>
            </w:r>
            <w:r w:rsidR="00C34372" w:rsidRPr="00C34372">
              <w:rPr>
                <w:noProof/>
                <w:webHidden/>
              </w:rPr>
              <w:fldChar w:fldCharType="begin"/>
            </w:r>
            <w:r w:rsidR="00C34372" w:rsidRPr="00C34372">
              <w:rPr>
                <w:noProof/>
                <w:webHidden/>
              </w:rPr>
              <w:instrText xml:space="preserve"> PAGEREF _Toc155268972 \h </w:instrText>
            </w:r>
            <w:r w:rsidR="00C34372" w:rsidRPr="00C34372">
              <w:rPr>
                <w:noProof/>
                <w:webHidden/>
              </w:rPr>
            </w:r>
            <w:r w:rsidR="00C34372" w:rsidRPr="00C34372">
              <w:rPr>
                <w:noProof/>
                <w:webHidden/>
              </w:rPr>
              <w:fldChar w:fldCharType="separate"/>
            </w:r>
            <w:r w:rsidR="00F91753">
              <w:rPr>
                <w:noProof/>
                <w:webHidden/>
              </w:rPr>
              <w:t>30</w:t>
            </w:r>
            <w:r w:rsidR="00C34372" w:rsidRPr="00C34372">
              <w:rPr>
                <w:noProof/>
                <w:webHidden/>
              </w:rPr>
              <w:fldChar w:fldCharType="end"/>
            </w:r>
          </w:hyperlink>
        </w:p>
        <w:p w14:paraId="3147C376" w14:textId="77777777" w:rsidR="006B4ED3" w:rsidRPr="00633D37" w:rsidRDefault="006B4ED3" w:rsidP="00A81573">
          <w:pPr>
            <w:jc w:val="both"/>
            <w:rPr>
              <w:rFonts w:ascii="Arial" w:hAnsi="Arial" w:cs="Arial"/>
            </w:rPr>
          </w:pPr>
          <w:r w:rsidRPr="00C34372">
            <w:rPr>
              <w:rFonts w:ascii="Arial" w:eastAsiaTheme="minorEastAsia" w:hAnsi="Arial" w:cs="Arial"/>
              <w:sz w:val="20"/>
              <w:szCs w:val="20"/>
              <w:lang w:eastAsia="ca-ES"/>
            </w:rPr>
            <w:fldChar w:fldCharType="end"/>
          </w:r>
        </w:p>
      </w:sdtContent>
    </w:sdt>
    <w:p w14:paraId="226046BC" w14:textId="77777777" w:rsidR="00C34372" w:rsidRDefault="00C34372">
      <w:pPr>
        <w:spacing w:line="259" w:lineRule="auto"/>
        <w:sectPr w:rsidR="00C34372" w:rsidSect="009F74B4">
          <w:pgSz w:w="11906" w:h="16838"/>
          <w:pgMar w:top="1560" w:right="1701" w:bottom="1417" w:left="1701" w:header="708" w:footer="708" w:gutter="0"/>
          <w:pgNumType w:start="1"/>
          <w:cols w:space="708"/>
          <w:docGrid w:linePitch="360"/>
        </w:sectPr>
      </w:pPr>
      <w:r>
        <w:br w:type="page"/>
      </w:r>
    </w:p>
    <w:p w14:paraId="62866B84" w14:textId="77777777" w:rsidR="002A02F1" w:rsidRPr="00633D37" w:rsidRDefault="002A02F1" w:rsidP="00A42A77">
      <w:pPr>
        <w:pStyle w:val="Ttol1"/>
      </w:pPr>
      <w:bookmarkStart w:id="1" w:name="_Toc155268867"/>
      <w:r w:rsidRPr="00633D37">
        <w:lastRenderedPageBreak/>
        <w:t>PREÀMBUL</w:t>
      </w:r>
      <w:bookmarkEnd w:id="1"/>
    </w:p>
    <w:p w14:paraId="59D7A342" w14:textId="77777777" w:rsidR="002A02F1" w:rsidRPr="00633D37" w:rsidRDefault="002A02F1" w:rsidP="00A42A77">
      <w:pPr>
        <w:jc w:val="both"/>
        <w:rPr>
          <w:rFonts w:ascii="Arial" w:hAnsi="Arial" w:cs="Arial"/>
        </w:rPr>
      </w:pPr>
    </w:p>
    <w:p w14:paraId="409F01EE" w14:textId="77777777" w:rsidR="00A42A77" w:rsidRPr="00633D37" w:rsidRDefault="00A42A77" w:rsidP="00A42A77">
      <w:pPr>
        <w:jc w:val="center"/>
        <w:rPr>
          <w:rFonts w:ascii="Arial" w:hAnsi="Arial" w:cs="Arial"/>
        </w:rPr>
      </w:pPr>
      <w:r w:rsidRPr="00633D37">
        <w:rPr>
          <w:rFonts w:ascii="Arial" w:hAnsi="Arial" w:cs="Arial"/>
        </w:rPr>
        <w:t>I</w:t>
      </w:r>
    </w:p>
    <w:p w14:paraId="2F19D0F8" w14:textId="1D41595C" w:rsidR="00A42A77" w:rsidRPr="00633D37" w:rsidRDefault="00A42A77" w:rsidP="00A42A77">
      <w:pPr>
        <w:jc w:val="both"/>
        <w:rPr>
          <w:rFonts w:ascii="Arial" w:hAnsi="Arial" w:cs="Arial"/>
        </w:rPr>
      </w:pPr>
      <w:r w:rsidRPr="00633D37">
        <w:rPr>
          <w:rFonts w:ascii="Arial" w:hAnsi="Arial" w:cs="Arial"/>
        </w:rPr>
        <w:t>L’any 2001 es va prohibir l´ús, la producció, i la comercialització de l’amiant i dels materials que contenen amiant (MCA), però, no obstant això, es va permetre el manteniment dels materials que ja estaven instal·lats o en servei fins a la seva eliminació o fins al final de la seva vida útil. En l’actualitat, per tant, no existeix una obligació legal de retirar els MCA si no s’ha arribat a la seva vida útil.</w:t>
      </w:r>
    </w:p>
    <w:p w14:paraId="0C7274D7" w14:textId="77777777" w:rsidR="00A42A77" w:rsidRPr="00633D37" w:rsidRDefault="00A42A77" w:rsidP="00A42A77">
      <w:pPr>
        <w:jc w:val="both"/>
        <w:rPr>
          <w:rFonts w:ascii="Arial" w:hAnsi="Arial" w:cs="Arial"/>
        </w:rPr>
      </w:pPr>
      <w:r w:rsidRPr="00633D37">
        <w:rPr>
          <w:rFonts w:ascii="Arial" w:hAnsi="Arial" w:cs="Arial"/>
        </w:rPr>
        <w:t xml:space="preserve">A Catalunya, s’estima que hi ha més de 4 milions de tones de fibrociment i entre unes 6 i 30 mil tones de projectats i calorifugats, entre d’altres materials. Una gran part d’aquests materials es va instal·lar entre mitjans dels anys 60 i finals dels anys 80, per la qual cosa aquests materials han arribat al final de la seva vida útil o bé hi estan arribant. </w:t>
      </w:r>
    </w:p>
    <w:p w14:paraId="1DF91F2B" w14:textId="77777777" w:rsidR="00A42A77" w:rsidRPr="00633D37" w:rsidRDefault="00A42A77" w:rsidP="00A42A77">
      <w:pPr>
        <w:jc w:val="both"/>
        <w:rPr>
          <w:rFonts w:ascii="Arial" w:hAnsi="Arial" w:cs="Arial"/>
        </w:rPr>
      </w:pPr>
      <w:r w:rsidRPr="00633D37">
        <w:rPr>
          <w:rFonts w:ascii="Arial" w:hAnsi="Arial" w:cs="Arial"/>
        </w:rPr>
        <w:t xml:space="preserve">La Resolució del Parlament Europeu de 14 de març de 2013, sobre els riscos per a la salut en el lloc de treball relacionats amb l’amiant i perspectives d’eliminació de tot l’amiant existent (2012/2065), insta a realitzar una avaluació d’impacte i una anàlisi de costos i beneficis per tal d’avançar en l’eliminació segura de l’amiant d’edificis i d’instal·lacions i arribar a la fita final de la seva gestió i retirada. Més concretament, el Dictamen del Comitè Econòmic i Social Europeu de l’any 2015 sobre gestionar i retirar l’amiant a la UE estableix entre les seves conclusions l’objectiu de gestionar-lo i retirar-lo en la seva totalitat a finals del 2032. </w:t>
      </w:r>
    </w:p>
    <w:p w14:paraId="792D7DE6" w14:textId="77777777" w:rsidR="00A42A77" w:rsidRPr="00633D37" w:rsidRDefault="00A42A77" w:rsidP="00A42A77">
      <w:pPr>
        <w:jc w:val="both"/>
        <w:rPr>
          <w:rFonts w:ascii="Arial" w:hAnsi="Arial" w:cs="Arial"/>
        </w:rPr>
      </w:pPr>
      <w:r w:rsidRPr="00633D37">
        <w:rPr>
          <w:rFonts w:ascii="Arial" w:hAnsi="Arial" w:cs="Arial"/>
        </w:rPr>
        <w:t xml:space="preserve">Si bé s’han dut a terme actuacions diverses per reduir la presència dels MCA des de diferents àmbits sectorials, fins a l’actualitat mai no s’havia abordat la problemàtica de manera transversal i amb visió de país. Així, el 22 d’octubre de 2019 es va aprovar l’Acord de Govern 149/2019, pel qual es creava la Comissió per a l’erradicació de l'amiant a Catalunya i per a l'impuls d'un Pla nacional per a </w:t>
      </w:r>
      <w:proofErr w:type="spellStart"/>
      <w:r w:rsidRPr="00633D37">
        <w:rPr>
          <w:rFonts w:ascii="Arial" w:hAnsi="Arial" w:cs="Arial"/>
        </w:rPr>
        <w:t>l’erradicacó</w:t>
      </w:r>
      <w:proofErr w:type="spellEnd"/>
      <w:r w:rsidRPr="00633D37">
        <w:rPr>
          <w:rFonts w:ascii="Arial" w:hAnsi="Arial" w:cs="Arial"/>
        </w:rPr>
        <w:t xml:space="preserve"> de l'amiant a Catalunya. Entre les accions endegades per aquesta Comissió, es va acordar d’impulsar l’elaboració del marc normatiu necessari per ordenar la gestió de l’amiant i accelerar-ne  al màxim la retirada definitiva d</w:t>
      </w:r>
      <w:r w:rsidR="00F73A73" w:rsidRPr="00633D37">
        <w:rPr>
          <w:rFonts w:ascii="Arial" w:hAnsi="Arial" w:cs="Arial"/>
        </w:rPr>
        <w:t>e Catalunya.</w:t>
      </w:r>
    </w:p>
    <w:p w14:paraId="6143D31E" w14:textId="01AC0480" w:rsidR="00A42A77" w:rsidRPr="00633D37" w:rsidRDefault="00A42A77" w:rsidP="00A42A77">
      <w:pPr>
        <w:jc w:val="both"/>
        <w:rPr>
          <w:rFonts w:ascii="Arial" w:hAnsi="Arial" w:cs="Arial"/>
        </w:rPr>
      </w:pPr>
      <w:r w:rsidRPr="00633D37">
        <w:rPr>
          <w:rFonts w:ascii="Arial" w:hAnsi="Arial" w:cs="Arial"/>
        </w:rPr>
        <w:t xml:space="preserve">D’entre els principis rectors que han d’orientar les polítiques públiques de Catalunya, l’Estatut d’Autonomia de Catalunya (EAC) estableix l’objectiu de millorar la qualitat de vida de totes les persones i de vetllar per la seguretat i la protecció integral de les persones (articles 40 i 42). Així mateix, la Generalitat també ha d’adoptar, tal com determina l’article 45 EAC, les mesures necessàries per a garantir els drets laborals dels treballadors, de formació de les persones treballadores, de prevenció de riscos laborals, de seguretat i d’higiene en el treball i de creació d’unes condicions dignes al lloc de treball. En l’àmbit de les polítiques públiques relatives al medi ambient, desenvolupament sostenible i equilibrat, l’article 46 EAC preveu que els poders públics han de vetllar per la protecció del medi ambient per mitjà de polítiques públiques basades en el desenvolupament sostenible i la solidaritat col·lectiva i </w:t>
      </w:r>
      <w:proofErr w:type="spellStart"/>
      <w:r w:rsidRPr="00633D37">
        <w:rPr>
          <w:rFonts w:ascii="Arial" w:hAnsi="Arial" w:cs="Arial"/>
        </w:rPr>
        <w:t>intergeneracional</w:t>
      </w:r>
      <w:proofErr w:type="spellEnd"/>
      <w:r w:rsidRPr="00633D37">
        <w:rPr>
          <w:rFonts w:ascii="Arial" w:hAnsi="Arial" w:cs="Arial"/>
        </w:rPr>
        <w:t>.</w:t>
      </w:r>
    </w:p>
    <w:p w14:paraId="02071BC4" w14:textId="495522D6" w:rsidR="00A42A77" w:rsidRPr="00633D37" w:rsidRDefault="00A42A77" w:rsidP="00A42A77">
      <w:pPr>
        <w:jc w:val="both"/>
        <w:rPr>
          <w:rFonts w:ascii="Arial" w:hAnsi="Arial" w:cs="Arial"/>
        </w:rPr>
      </w:pPr>
      <w:r w:rsidRPr="00633D37">
        <w:rPr>
          <w:rFonts w:ascii="Arial" w:hAnsi="Arial" w:cs="Arial"/>
        </w:rPr>
        <w:t xml:space="preserve">És important destacar les competències atribuïdes a la Generalitat en matèria de salut pública per l’article 162.3 EAC i en matèria de medi ambient per l’article 144, sobretot pel que fa referència a la preservació, protecció i promoció de la salut pública en tots els àmbits i a la gestió dels residus. Així mateix, l’article 160.1 EAC atribueix a la Generalitat la competència exclusiva en matèria de règim local que, respectant el principi </w:t>
      </w:r>
      <w:r w:rsidRPr="00633D37">
        <w:rPr>
          <w:rFonts w:ascii="Arial" w:hAnsi="Arial" w:cs="Arial"/>
        </w:rPr>
        <w:lastRenderedPageBreak/>
        <w:t>d’autonomia local, inclou les relacions entre les institucions de la Generalitat i els ens locals.</w:t>
      </w:r>
    </w:p>
    <w:p w14:paraId="65C0D6F6" w14:textId="03FD1FCA" w:rsidR="00A42A77" w:rsidRPr="00633D37" w:rsidRDefault="00A42A77" w:rsidP="00A42A77">
      <w:pPr>
        <w:jc w:val="both"/>
        <w:rPr>
          <w:rFonts w:ascii="Arial" w:hAnsi="Arial" w:cs="Arial"/>
        </w:rPr>
      </w:pPr>
      <w:r w:rsidRPr="00633D37">
        <w:rPr>
          <w:rFonts w:ascii="Arial" w:hAnsi="Arial" w:cs="Arial"/>
        </w:rPr>
        <w:t>D’acord amb el que s’ha exposat, aquesta Llei té per objecte establir un marc jurídic que permeti una actuació comuna per part de totes les administracions públiques de Catalunya amb la finalitat de lluitar contra els efectes nocius que l’amiant produeix sobre la salut de les persones, els animals i el medi ambient, facilitar la detecció i la localització de l’amiant, garantir la seguretat de les persones treballadores i del conjunt de la ciutadania en la gestió i retirada de l’amiant. Són també finalitats de la norma el foment de la coordinació i la cooperació entre totes les administracions p</w:t>
      </w:r>
      <w:r w:rsidR="008A72A3">
        <w:rPr>
          <w:rFonts w:ascii="Arial" w:hAnsi="Arial" w:cs="Arial"/>
        </w:rPr>
        <w:t>ú</w:t>
      </w:r>
      <w:r w:rsidRPr="00633D37">
        <w:rPr>
          <w:rFonts w:ascii="Arial" w:hAnsi="Arial" w:cs="Arial"/>
        </w:rPr>
        <w:t>bliques per tal d’accelerar al màxim la retirada de l’amiant així com la promoció de la informació i la sensibilització de la ciutadania i les persones treballadores sobre els efectes nocius de l’amiant.</w:t>
      </w:r>
    </w:p>
    <w:p w14:paraId="32039461" w14:textId="5443DBE4" w:rsidR="00A42A77" w:rsidRPr="00633D37" w:rsidRDefault="00A42A77" w:rsidP="00A42A77">
      <w:pPr>
        <w:jc w:val="both"/>
        <w:rPr>
          <w:rFonts w:ascii="Arial" w:hAnsi="Arial" w:cs="Arial"/>
        </w:rPr>
      </w:pPr>
      <w:r w:rsidRPr="00633D37">
        <w:rPr>
          <w:rFonts w:ascii="Arial" w:hAnsi="Arial" w:cs="Arial"/>
        </w:rPr>
        <w:t xml:space="preserve">Aquesta Llei consta de </w:t>
      </w:r>
      <w:r w:rsidR="000C6E14">
        <w:rPr>
          <w:rFonts w:ascii="Arial" w:hAnsi="Arial" w:cs="Arial"/>
        </w:rPr>
        <w:t xml:space="preserve">63 </w:t>
      </w:r>
      <w:r w:rsidRPr="00633D37">
        <w:rPr>
          <w:rFonts w:ascii="Arial" w:hAnsi="Arial" w:cs="Arial"/>
        </w:rPr>
        <w:t xml:space="preserve">articles, estructurats en </w:t>
      </w:r>
      <w:r w:rsidR="000C6E14">
        <w:rPr>
          <w:rFonts w:ascii="Arial" w:hAnsi="Arial" w:cs="Arial"/>
        </w:rPr>
        <w:t>cinc</w:t>
      </w:r>
      <w:r w:rsidRPr="00633D37">
        <w:rPr>
          <w:rFonts w:ascii="Arial" w:hAnsi="Arial" w:cs="Arial"/>
        </w:rPr>
        <w:t xml:space="preserve"> títols, set disposicions addicionals, </w:t>
      </w:r>
      <w:r w:rsidR="000C6E14">
        <w:rPr>
          <w:rFonts w:ascii="Arial" w:hAnsi="Arial" w:cs="Arial"/>
        </w:rPr>
        <w:t>una disposició transitòria</w:t>
      </w:r>
      <w:r w:rsidR="00BF163B">
        <w:rPr>
          <w:rFonts w:ascii="Arial" w:hAnsi="Arial" w:cs="Arial"/>
        </w:rPr>
        <w:t xml:space="preserve">, una disposició derogatòria i </w:t>
      </w:r>
      <w:r w:rsidRPr="00633D37">
        <w:rPr>
          <w:rFonts w:ascii="Arial" w:hAnsi="Arial" w:cs="Arial"/>
        </w:rPr>
        <w:t>sis disposicions finals.</w:t>
      </w:r>
    </w:p>
    <w:p w14:paraId="4E602521" w14:textId="77777777" w:rsidR="00A42A77" w:rsidRPr="00633D37" w:rsidRDefault="00A42A77" w:rsidP="00A42A77">
      <w:pPr>
        <w:jc w:val="both"/>
        <w:rPr>
          <w:rFonts w:ascii="Arial" w:hAnsi="Arial" w:cs="Arial"/>
        </w:rPr>
      </w:pPr>
    </w:p>
    <w:p w14:paraId="597D3F4C" w14:textId="77777777" w:rsidR="00A42A77" w:rsidRPr="00633D37" w:rsidRDefault="00A42A77" w:rsidP="00A42A77">
      <w:pPr>
        <w:jc w:val="center"/>
        <w:rPr>
          <w:rFonts w:ascii="Arial" w:hAnsi="Arial" w:cs="Arial"/>
        </w:rPr>
      </w:pPr>
      <w:r w:rsidRPr="00633D37">
        <w:rPr>
          <w:rFonts w:ascii="Arial" w:hAnsi="Arial" w:cs="Arial"/>
        </w:rPr>
        <w:t>II</w:t>
      </w:r>
    </w:p>
    <w:p w14:paraId="34F23E6C" w14:textId="6F0F309F" w:rsidR="00A42A77" w:rsidRPr="00633D37" w:rsidRDefault="00A42A77" w:rsidP="00A42A77">
      <w:pPr>
        <w:jc w:val="both"/>
        <w:rPr>
          <w:rFonts w:ascii="Arial" w:hAnsi="Arial" w:cs="Arial"/>
        </w:rPr>
      </w:pPr>
      <w:r w:rsidRPr="00633D37">
        <w:rPr>
          <w:rFonts w:ascii="Arial" w:hAnsi="Arial" w:cs="Arial"/>
        </w:rPr>
        <w:t>El títol preliminar defineix, en primer terme, l’objecte i la finalitat de la Llei: gestionar i retirar l’amiant i els materials que contenen amiant és un dels objectius que s’hi estableixen, juntament amb d’altres d’igualment transcendents i que hi estan estretament relacionats, com ho són, per esmentar-ne alguns, la protecció de la salut de les persones pel que fa a l’exposició als MCA, garantir la seguretat dels professionals i dels treballadors que es dediquen a la tasca de gestió i retirada dels MCA i fomentar l’activitat econòmica d’aquelles empreses i professionals vinculades amb la gestió i retirada dels MCA. En segon terme, el títol preliminar recull un seguit de definicions que es consideren imprescindibles per delimitar amb precisió l’abast de determinats conceptes clau de la disposició normativa. Seguidament, determina que la Llei és aplicable a l’Administració de la Generalitat, al sector privat i a la ciutadania de Catalunya, en els termes que s’hi disposen. El títol preliminar es completa, finalment, amb l’enumeració dels instruments de la política de gestió de l’amiant.</w:t>
      </w:r>
    </w:p>
    <w:p w14:paraId="4C5179B8" w14:textId="5F7E71B7" w:rsidR="00A42A77" w:rsidRPr="00633D37" w:rsidRDefault="00A42A77" w:rsidP="00A42A77">
      <w:pPr>
        <w:jc w:val="both"/>
        <w:rPr>
          <w:rFonts w:ascii="Arial" w:hAnsi="Arial" w:cs="Arial"/>
        </w:rPr>
      </w:pPr>
      <w:r w:rsidRPr="00633D37">
        <w:rPr>
          <w:rFonts w:ascii="Arial" w:hAnsi="Arial" w:cs="Arial"/>
        </w:rPr>
        <w:t>El títol primer, dedicat a les disposicions generals i que consta de dos capítols, té per objecte establir els drets i les obligacions de la ciutadan</w:t>
      </w:r>
      <w:r w:rsidR="008A72A3">
        <w:rPr>
          <w:rFonts w:ascii="Arial" w:hAnsi="Arial" w:cs="Arial"/>
        </w:rPr>
        <w:t>i</w:t>
      </w:r>
      <w:r w:rsidRPr="00633D37">
        <w:rPr>
          <w:rFonts w:ascii="Arial" w:hAnsi="Arial" w:cs="Arial"/>
        </w:rPr>
        <w:t>a i dels subjectes responsables implicats en la gestió i retirada dels MCA i regular els diversos aspectes relacionats amb la vigilància de la salut. El seu capítol primer reconeix els drets de què són titulars el conjunt de la ciutadania i també les empreses i els professionals dedicats a activitats vinculades amb la gestió i retirada de l’amiant. En concret, els ciutadans i les ciutadanes han de poder exercir drets tan elementals com accedir a programes específics de suport en relació amb la retirada dels MCA o a obtenir la certificació de presència zero de MCA en adquirir la propietat o llogar un habitatge o immoble.</w:t>
      </w:r>
    </w:p>
    <w:p w14:paraId="6CB7626E" w14:textId="514B0DD1" w:rsidR="00A42A77" w:rsidRPr="00633D37" w:rsidRDefault="00A42A77" w:rsidP="00A42A77">
      <w:pPr>
        <w:jc w:val="both"/>
        <w:rPr>
          <w:rFonts w:ascii="Arial" w:hAnsi="Arial" w:cs="Arial"/>
        </w:rPr>
      </w:pPr>
      <w:r w:rsidRPr="00633D37">
        <w:rPr>
          <w:rFonts w:ascii="Arial" w:hAnsi="Arial" w:cs="Arial"/>
        </w:rPr>
        <w:t xml:space="preserve">La Llei dedica íntegrament </w:t>
      </w:r>
      <w:r w:rsidR="000C6E14">
        <w:rPr>
          <w:rFonts w:ascii="Arial" w:hAnsi="Arial" w:cs="Arial"/>
        </w:rPr>
        <w:t xml:space="preserve">la secció segona del capítol primer </w:t>
      </w:r>
      <w:r w:rsidRPr="00633D37">
        <w:rPr>
          <w:rFonts w:ascii="Arial" w:hAnsi="Arial" w:cs="Arial"/>
        </w:rPr>
        <w:t xml:space="preserve">d’aquest títol a determinar les obligacions a què estan sotmesos els diversos subjectes. Així, entre les obligacions més rellevants, correspon a les administracions públiques identificar, gestionar i retirar els MCA en els béns mobles, immobles i les infraestructures de la seva titularitat, establir un sistema de finançament adient que fomenti la gestió i retirada dels MCA, elaborar i mantenir actualitzat el cens català dels MCA i preveure un servei sanitari suficient i adequat per a garantir la salut de les persones exposades als MCA. Es garanteix l’autonomia local dels municipis i es delimiten les obligacions que els puguin </w:t>
      </w:r>
      <w:r w:rsidRPr="00633D37">
        <w:rPr>
          <w:rFonts w:ascii="Arial" w:hAnsi="Arial" w:cs="Arial"/>
        </w:rPr>
        <w:lastRenderedPageBreak/>
        <w:t>correspondre d’acord amb llur capacitat tècnica, personal i pressupostària. Atenent les activitats que duen a terme, la Llei fixa un règim d’obligacions distint segons si es tracta, o no, d’empreses i professionals dedicades a activitats vinculades amb la gestió i retirada dels MCA. Els administradors de finques i altres professionals, d’acord amb la Llei, han d’assumir un seguit d’obligacions específiques en consideració a la informació a què tenen accés amb motiu de llur exercici professional. La ciutadania, en moltes ocasions especialment sensibilitzada per aquesta problemàtica, ha d’adoptar un rol actiu en la gestió i retirada de l’amiant, de manera que la Llei l’obliga a col·laborar amb les administracions públiques competents en la identificació de les ubicacions on hi ha MCA, sempre que el seu estat es pugui considerar perillós per a la salut.</w:t>
      </w:r>
    </w:p>
    <w:p w14:paraId="524806F4" w14:textId="77777777" w:rsidR="00A42A77" w:rsidRPr="00633D37" w:rsidRDefault="00A42A77" w:rsidP="00A42A77">
      <w:pPr>
        <w:jc w:val="both"/>
        <w:rPr>
          <w:rFonts w:ascii="Arial" w:hAnsi="Arial" w:cs="Arial"/>
        </w:rPr>
      </w:pPr>
      <w:r w:rsidRPr="00633D37">
        <w:rPr>
          <w:rFonts w:ascii="Arial" w:hAnsi="Arial" w:cs="Arial"/>
        </w:rPr>
        <w:t>El títol segon regula els diversos instruments per a la política de gestió i retirada dels MCA. El capítol primer d’aquest títol s’inicia amb la definició dels objectius i les funcions de la Comissió Catalana per a la Gestió i Retirada de l’Amiant, la seva composició i organització, com a òrgan continuador a la Comissió per a l’erradicació de l’amiant de Catalunya que ha de reunir totes les institucions i agents afectats i facilitar-ne la coordinació i cooperació. A través d’aquest mateix capítol, la Llei estableix el Pla Nacional de Gestió i Retirada dels MCA com l’instrument de planificació bàsic per a promoure l’acció coordinada i coherent dels poders públics i de l’activitat privada que sigui procedent per a gestionar i retirar els MCA a Catalunya. Alhora, la Llei crea el Cens català dels MCA per donar compliment a l’obligació, establerta en el seu títol primer, a càrrec de l’Administració de la Generalitat de Catalunya, d’establir un cens català d’ubicacions on s’identifiqui la presència dels MCA. El capítol primer també preveu els principis generals que han de regir l’establiment i el funcionament del Cens català,  remet a allò que es determini reglamentàriament respecte de les dades que haurà d’incloure i conté una previsió específica en relació amb els censos municipals, que s’integraran en el Cens català dels MCA. A més, es regula el certificat de presència d’amiant com a document específic que informa sobre la presència o l’absència d’amiant visible en un immoble en el moment de la seva emissió. El segon capítol d’aquest títol conté la regulació dels diversos instruments de naturalesa financera i econòmica destinats a finançar les diverses actuacions de gestió i retirada dels MCA. Per finalitzar, el capítol tercer està dedicat als instruments de foment de la gestió i retirada dels MCA i de sensibilització ciutadana i formació del personal al servei de les administracions públiques sobre la problemàtica dels MCA i els seus efectes sobre la salut pública i el medi ambient.</w:t>
      </w:r>
    </w:p>
    <w:p w14:paraId="303F952F" w14:textId="77777777" w:rsidR="00A42A77" w:rsidRPr="00633D37" w:rsidRDefault="00A42A77" w:rsidP="00A42A77">
      <w:pPr>
        <w:jc w:val="both"/>
        <w:rPr>
          <w:rFonts w:ascii="Arial" w:hAnsi="Arial" w:cs="Arial"/>
        </w:rPr>
      </w:pPr>
      <w:r w:rsidRPr="00633D37">
        <w:rPr>
          <w:rFonts w:ascii="Arial" w:hAnsi="Arial" w:cs="Arial"/>
        </w:rPr>
        <w:t xml:space="preserve">El títol tercer de la Llei, distribuït en tres capítols, s’ocupa de la gestió dels residus procedents de la retirada dels MCA. Llevat que tècnicament estigui desaconsellat, els MCA han d’ésser retirats del lloc en què es trobin, d’acord amb allò que preveu el capítol primer. Aquesta part de la Llei, així mateix, determina com s’ha d’actuar respecte dels residus domèstics, concepte que ha de ser definit a través de la reglamentació tècnica pertinent; i dels residus especialment perillosos, tot plegat de conformitat amb la normativa vigent a Catalunya en matèria de residus. La secció primera d’aquest capítol, finalment, dedica un precepte a les empreses i professionals habilitades per retirar els MCA. Aquestes empreses són les que ordinàriament s’han d’encarregar de retirar els MCA, activitat que s’ha d’executar garantint en tot moment la seguretat i preservant la salut pública. La Llei atén totes les actuacions que es produeixen des que es detecta l’amiant fins que es diposita en un abocador homologat. La secció segona del capítol primer té per objecte, precisament, les darreres fases del procés esmentat. D’aquesta manera, estableix les obligacions relatives a la recollida, transport i destinació final de residus amb MCA, permetent-ne l’emmagatzematge provisional quan hagin estat retirats però no puguin ésser transportats immediatament a llur destinació final. Es prohibeix </w:t>
      </w:r>
      <w:r w:rsidRPr="00633D37">
        <w:rPr>
          <w:rFonts w:ascii="Arial" w:hAnsi="Arial" w:cs="Arial"/>
        </w:rPr>
        <w:lastRenderedPageBreak/>
        <w:t>qualsevol abocament d’aquests residus que es produeixi en indrets diferents dels previstos normativament.</w:t>
      </w:r>
    </w:p>
    <w:p w14:paraId="124AFE0D" w14:textId="77777777" w:rsidR="00A42A77" w:rsidRPr="00633D37" w:rsidRDefault="00A42A77" w:rsidP="00A42A77">
      <w:pPr>
        <w:jc w:val="both"/>
        <w:rPr>
          <w:rFonts w:ascii="Arial" w:hAnsi="Arial" w:cs="Arial"/>
        </w:rPr>
      </w:pPr>
      <w:r w:rsidRPr="00633D37">
        <w:rPr>
          <w:rFonts w:ascii="Arial" w:hAnsi="Arial" w:cs="Arial"/>
        </w:rPr>
        <w:t>Per mitjà del capítol segon es crea el Registre d’empreses i professionals capacitades per la gestió de l’amiant a Catalunya. Es tracta d’un registre públic gestionat per l’Administració de la Generalitat de Catalunya on s’hi podran inscriure, de manera voluntària i gratuïta, les persones físiques o jurídiques que duguin a terme activitats vinculades amb la gestió dels MCA a Catalunya i que compleixin els requisits i condicions de qualitat i formació que s’estableixin. Aquest registre presenta la particularitat que només les empreses i els professionals que hi estiguin inscrits podran optar a rebre ajuts o a beneficiar-se de mesures que puguin impulsar les administracions públiques catalanes a l’empara d’aquesta Llei. La secció segona d’aquest capítol faculta l’Administració de la Generalitat de Catalunya a autoritzar entitats col·laboradores en l’àmbit de la gestió i retirada dels MCA perquè duguin a terme funcions de diagnosi, certificació o acreditació, entre d’altres. La Llei en determina els requisits generals i de personal i es remet a la normativa de procediment administratiu per a la regulació de la supervisió de l’activitat de les entitats col·laboradores i dels procediments de suspensió i revocació de les autoritzacions esmentades.</w:t>
      </w:r>
    </w:p>
    <w:p w14:paraId="6200E142" w14:textId="06D00109" w:rsidR="00A42A77" w:rsidRPr="00633D37" w:rsidRDefault="00A42A77" w:rsidP="00A42A77">
      <w:pPr>
        <w:jc w:val="both"/>
        <w:rPr>
          <w:rFonts w:ascii="Arial" w:hAnsi="Arial" w:cs="Arial"/>
        </w:rPr>
      </w:pPr>
      <w:r w:rsidRPr="00633D37">
        <w:rPr>
          <w:rFonts w:ascii="Arial" w:hAnsi="Arial" w:cs="Arial"/>
        </w:rPr>
        <w:t>A fi d’assegurar que es compta amb la infraestructura administrativa adequada, el capítol tercer del títol tercer atribueix a l’Agència de Residus de Catalunya la condició d’estructura administrativa instrumental principal en relació amb totes les actuacions que l’Administració de la Generalitat dugui a terme relatives a aquest títol. D’acord amb aquesta condició, li correspon assumir diverses funcions, com elaborar reglamentació específica o inspeccionar periòdicament les empreses especialitzades que hagin estat degudament habilitades. Pel que fa a les administracions competents i les obligacions de cooperació administrativa, la secció segona d’aquest capítol preveu que l’</w:t>
      </w:r>
      <w:r w:rsidR="00034177">
        <w:rPr>
          <w:rFonts w:ascii="Arial" w:hAnsi="Arial" w:cs="Arial"/>
        </w:rPr>
        <w:t>A</w:t>
      </w:r>
      <w:r w:rsidRPr="00633D37">
        <w:rPr>
          <w:rFonts w:ascii="Arial" w:hAnsi="Arial" w:cs="Arial"/>
        </w:rPr>
        <w:t>dministració de la Generalitat i la resta d’administracions públiques catalanes han de cooperar entre si amb la finalitat de realitzar les accions necessàries per a la consecució dels objectius establerts en la Llei, d’acord amb els principis de lleialtat institucional, informació, col·laboració i assistència recíproques. Pel que concerneix l’àmbit local, s’estableix la possibilitat que les diputacions i les comarques puguin assumir les obligacions atribuïdes als municipis per aquesta Llei, per mitjà de la subscripció de convenis o d’altres acords de col·laboració interadministrativa i s’inclouen previsions específiques dels municipis a raó del seu número d’habitants.</w:t>
      </w:r>
    </w:p>
    <w:p w14:paraId="56CE8514" w14:textId="336CDE46" w:rsidR="00A42A77" w:rsidRPr="00633D37" w:rsidRDefault="00A42A77" w:rsidP="00A42A77">
      <w:pPr>
        <w:jc w:val="both"/>
        <w:rPr>
          <w:rFonts w:ascii="Arial" w:hAnsi="Arial" w:cs="Arial"/>
        </w:rPr>
      </w:pPr>
      <w:r w:rsidRPr="00633D37">
        <w:rPr>
          <w:rFonts w:ascii="Arial" w:hAnsi="Arial" w:cs="Arial"/>
        </w:rPr>
        <w:t xml:space="preserve">El règim d’inspecció, sancionador i d’execució forçosa s’inclou en el títol quart. El capítol primer regula la funció inspectora i de control i les facultats del personal en l’exercici d’aquestes actuacions. El capítol segon dedicat al règim sancionador, en primer lloc, atribueix la potestat sancionadora en l'àmbit de la gestió i retirada de MCA al Govern, als òrgans del departament competent en matèria de residus i als òrgans municipals, d’acord amb el que es determini reglamentàriament i disposa que el procediment i els criteris per a la imposició de sancions s’ajustarà a les disposicions generals per a l’exercici de la potestat sancionadora. En segon lloc, s’inclou la classificació i tipificació de les infraccions en l’àmbit de la gestió i retirada dels MCA i la identificació dels subjectes responsables de les mateixes. En tercer lloc, es regulen les sancions principals, de caràcter pecuniari, i les accessòries relacionades amb la prohibició de rebre ajuts o subvencions públics i de contractar amb l’Administració de la Generalitat i el seu sector públic; així com també es preveuen els criteris de graduació de les sancions i la possibilitat d’adoptar mesures provisionals en el procediment sancionador. Per últim, es preveu el règim d’execució forçosa dels actes administratius que es dictin en aplicació d’aquesta </w:t>
      </w:r>
      <w:r w:rsidR="00034177">
        <w:rPr>
          <w:rFonts w:ascii="Arial" w:hAnsi="Arial" w:cs="Arial"/>
        </w:rPr>
        <w:t>L</w:t>
      </w:r>
      <w:r w:rsidRPr="00633D37">
        <w:rPr>
          <w:rFonts w:ascii="Arial" w:hAnsi="Arial" w:cs="Arial"/>
        </w:rPr>
        <w:t>lei.</w:t>
      </w:r>
    </w:p>
    <w:p w14:paraId="4BD443E1" w14:textId="77777777" w:rsidR="00A42A77" w:rsidRPr="00633D37" w:rsidRDefault="00A42A77" w:rsidP="00A42A77">
      <w:pPr>
        <w:jc w:val="center"/>
        <w:rPr>
          <w:rFonts w:ascii="Arial" w:hAnsi="Arial" w:cs="Arial"/>
        </w:rPr>
      </w:pPr>
      <w:r w:rsidRPr="00633D37">
        <w:rPr>
          <w:rFonts w:ascii="Arial" w:hAnsi="Arial" w:cs="Arial"/>
        </w:rPr>
        <w:lastRenderedPageBreak/>
        <w:t>III</w:t>
      </w:r>
    </w:p>
    <w:p w14:paraId="293CF2FE" w14:textId="77777777" w:rsidR="00A42A77" w:rsidRPr="00633D37" w:rsidRDefault="00A42A77" w:rsidP="00A42A77">
      <w:pPr>
        <w:jc w:val="both"/>
        <w:rPr>
          <w:rFonts w:ascii="Arial" w:hAnsi="Arial" w:cs="Arial"/>
        </w:rPr>
      </w:pPr>
      <w:r w:rsidRPr="00633D37">
        <w:rPr>
          <w:rFonts w:ascii="Arial" w:hAnsi="Arial" w:cs="Arial"/>
        </w:rPr>
        <w:t>La part final de la Llei conté un seguit de disposicions que en completen la regulació. Així, la disposició addicional primera preveu l’establiment de criteris de priorització en la retirada de l’amiant. El reconeixement del respecte als règims especials de Barcelona i de l’Aran són objecte de la disposició addicional segona. Per la seva banda, la disposició addicional tercera exigeix que s’implantin territorialment un mínim de deixalleries o dipòsits a fi de permetre una recepció i custòdia adients de l’amiant retirat. La disposició addicional quarta declara que la inscripció en el Registre d’empreses i professionals regulat per la Llei no eximeix les empreses d’inscriure’s en el Registre d’Empreses amb Risc d’Amiant (RERA). En la cinquena d’aquestes disposicions s’insta a l’Administració de la Generalitat a promoure la subscripció d’acords de col·laboració amb l’Administració General de l’Estat per tal d’obtenir la informació relativa a les infraestructures amb MCA estatals i promoure’n la retirada. S’exigeix, en la disposició addicional sisena,  l’adequada dotació pressupostària, en cada exercici econòmic del Cens català dels MCA per tal de garantir-ne la seva viabilitat i el compliment de les previsions d’aquesta Llei. I, en darrer lloc, la disposició addicional setena preveu que les obligacions que preveu aquesta Llei i d’altra normativa específica en relació amb la gestió i retirada de MCA s’hauran de complir d’acord amb l’estat de la tècnica i la ciència en cada moment.</w:t>
      </w:r>
    </w:p>
    <w:p w14:paraId="2242D577" w14:textId="2072B76F" w:rsidR="00A42A77" w:rsidRPr="00633D37" w:rsidRDefault="00A42A77" w:rsidP="00A42A77">
      <w:pPr>
        <w:jc w:val="both"/>
        <w:rPr>
          <w:rFonts w:ascii="Arial" w:hAnsi="Arial" w:cs="Arial"/>
        </w:rPr>
      </w:pPr>
      <w:r w:rsidRPr="00633D37">
        <w:rPr>
          <w:rFonts w:ascii="Arial" w:hAnsi="Arial" w:cs="Arial"/>
        </w:rPr>
        <w:t>L</w:t>
      </w:r>
      <w:r w:rsidR="00126EE5">
        <w:rPr>
          <w:rFonts w:ascii="Arial" w:hAnsi="Arial" w:cs="Arial"/>
        </w:rPr>
        <w:t>a</w:t>
      </w:r>
      <w:r w:rsidRPr="00633D37">
        <w:rPr>
          <w:rFonts w:ascii="Arial" w:hAnsi="Arial" w:cs="Arial"/>
        </w:rPr>
        <w:t xml:space="preserve"> disposici</w:t>
      </w:r>
      <w:r w:rsidR="00126EE5">
        <w:rPr>
          <w:rFonts w:ascii="Arial" w:hAnsi="Arial" w:cs="Arial"/>
        </w:rPr>
        <w:t>ó</w:t>
      </w:r>
      <w:r w:rsidRPr="00633D37">
        <w:rPr>
          <w:rFonts w:ascii="Arial" w:hAnsi="Arial" w:cs="Arial"/>
        </w:rPr>
        <w:t xml:space="preserve"> transitòri</w:t>
      </w:r>
      <w:r w:rsidR="00126EE5">
        <w:rPr>
          <w:rFonts w:ascii="Arial" w:hAnsi="Arial" w:cs="Arial"/>
        </w:rPr>
        <w:t>a</w:t>
      </w:r>
      <w:r w:rsidRPr="00633D37">
        <w:rPr>
          <w:rFonts w:ascii="Arial" w:hAnsi="Arial" w:cs="Arial"/>
        </w:rPr>
        <w:t xml:space="preserve"> regulen l’habilitació de les entitats col·laboradores degudament habilitades mentre no s’estableixi el procediment reglamentari corresponent</w:t>
      </w:r>
      <w:r w:rsidR="005C5B29">
        <w:rPr>
          <w:rFonts w:ascii="Arial" w:hAnsi="Arial" w:cs="Arial"/>
        </w:rPr>
        <w:t>.</w:t>
      </w:r>
    </w:p>
    <w:p w14:paraId="7903EBE0" w14:textId="77777777" w:rsidR="00A42A77" w:rsidRPr="00633D37" w:rsidRDefault="00A42A77" w:rsidP="00A42A77">
      <w:pPr>
        <w:jc w:val="both"/>
        <w:rPr>
          <w:rFonts w:ascii="Arial" w:hAnsi="Arial" w:cs="Arial"/>
        </w:rPr>
      </w:pPr>
      <w:r w:rsidRPr="00633D37">
        <w:rPr>
          <w:rFonts w:ascii="Arial" w:hAnsi="Arial" w:cs="Arial"/>
        </w:rPr>
        <w:t>La disposició derogatòria preveu la derogació de l’article 74 de Llei 3/2023, del 16 de març, de mesures fiscals, financeres, administratives i del sector públic per al 2023.</w:t>
      </w:r>
    </w:p>
    <w:p w14:paraId="267CF2AD" w14:textId="4009642A" w:rsidR="00A42A77" w:rsidRPr="00633D37" w:rsidRDefault="00A42A77" w:rsidP="00A42A77">
      <w:pPr>
        <w:jc w:val="both"/>
        <w:rPr>
          <w:rFonts w:ascii="Arial" w:hAnsi="Arial" w:cs="Arial"/>
        </w:rPr>
      </w:pPr>
      <w:r w:rsidRPr="00633D37">
        <w:rPr>
          <w:rFonts w:ascii="Arial" w:hAnsi="Arial" w:cs="Arial"/>
        </w:rPr>
        <w:t xml:space="preserve">Per últim, per mitjà de les disposicions finals s’autoritza el Govern per desplegar reglamentàriament la Llei; s’estableix l’obligació dels subjectes obligats per la Llei a retirar l’amiant en els terminis fixats per les institucions competents de la Unió Europea amb caràcter vinculant; </w:t>
      </w:r>
      <w:r w:rsidR="008A72A3">
        <w:rPr>
          <w:rFonts w:ascii="Arial" w:hAnsi="Arial" w:cs="Arial"/>
        </w:rPr>
        <w:t>el</w:t>
      </w:r>
      <w:r w:rsidRPr="00633D37">
        <w:rPr>
          <w:rFonts w:ascii="Arial" w:hAnsi="Arial" w:cs="Arial"/>
        </w:rPr>
        <w:t xml:space="preserve"> Govern de la Generalitat </w:t>
      </w:r>
      <w:r w:rsidR="008A72A3">
        <w:rPr>
          <w:rFonts w:ascii="Arial" w:hAnsi="Arial" w:cs="Arial"/>
        </w:rPr>
        <w:t>h</w:t>
      </w:r>
      <w:r w:rsidRPr="00633D37">
        <w:rPr>
          <w:rFonts w:ascii="Arial" w:hAnsi="Arial" w:cs="Arial"/>
        </w:rPr>
        <w:t xml:space="preserve">a </w:t>
      </w:r>
      <w:r w:rsidR="008A72A3">
        <w:rPr>
          <w:rFonts w:ascii="Arial" w:hAnsi="Arial" w:cs="Arial"/>
        </w:rPr>
        <w:t>d’</w:t>
      </w:r>
      <w:r w:rsidRPr="00633D37">
        <w:rPr>
          <w:rFonts w:ascii="Arial" w:hAnsi="Arial" w:cs="Arial"/>
        </w:rPr>
        <w:t>aprovar un pla territorial sectorial en el que es determini l’existència i la previsió d’ubicació dels punts d’abocament i dipòsit controlat de residus amb MCA; es preveu la rendició de comptes del Govern al Parlament de Catalunya, amb periodicitat bianual, en relació amb l’avaluació i revisió del Pla nacional de retirada de l’amiant; s’inclou una modificació normativa del Codi Civil de Catalunya; i es fixa l’entrada en vigor de la Llei al cap de tres mesos d’haver estat publicada en el Diari Oficial de la Generalitat de Catalunya.</w:t>
      </w:r>
    </w:p>
    <w:p w14:paraId="2276ABE5" w14:textId="77777777" w:rsidR="00A42A77" w:rsidRPr="00633D37" w:rsidRDefault="00A42A77" w:rsidP="00A42A77">
      <w:pPr>
        <w:jc w:val="both"/>
        <w:rPr>
          <w:rFonts w:ascii="Arial" w:hAnsi="Arial" w:cs="Arial"/>
        </w:rPr>
      </w:pPr>
    </w:p>
    <w:p w14:paraId="3DAD29E3" w14:textId="77777777" w:rsidR="00A42A77" w:rsidRPr="00633D37" w:rsidRDefault="00A42A77" w:rsidP="00A42A77">
      <w:pPr>
        <w:jc w:val="center"/>
        <w:rPr>
          <w:rFonts w:ascii="Arial" w:hAnsi="Arial" w:cs="Arial"/>
        </w:rPr>
      </w:pPr>
      <w:r w:rsidRPr="00633D37">
        <w:rPr>
          <w:rFonts w:ascii="Arial" w:hAnsi="Arial" w:cs="Arial"/>
        </w:rPr>
        <w:t>IV</w:t>
      </w:r>
    </w:p>
    <w:p w14:paraId="372CBE0F" w14:textId="77777777" w:rsidR="00A42A77" w:rsidRDefault="00A42A77" w:rsidP="00A42A77">
      <w:pPr>
        <w:jc w:val="both"/>
        <w:rPr>
          <w:rFonts w:ascii="Arial" w:hAnsi="Arial" w:cs="Arial"/>
        </w:rPr>
      </w:pPr>
      <w:r w:rsidRPr="00633D37">
        <w:rPr>
          <w:rFonts w:ascii="Arial" w:hAnsi="Arial" w:cs="Arial"/>
        </w:rPr>
        <w:t>L’impuls de la política de gestió i retirada de l’amiant de Catalunya i també d’aquesta iniciativa legislativa ha estat possible en molt bona part gràcies al compromís i la implicació del moviment associatiu i d’entitats cíviques i socials, tant de persones treballadores afectades per l’amiant com dels representants veïnals dels municipis de Catalunya, entitats que, conjuntament amb els representants del governs locals i dels agents socials han participat en la proposta, el debat i la fixació dels continguts d’aquesta Llei, que té una afectació general sobre el conjunt del país i pretén salvaguardar la salut del conjunt de la ciutadania i el seu dret a un medi ambient adequat per al desenvolupament de la persona.</w:t>
      </w:r>
    </w:p>
    <w:p w14:paraId="4A84220F" w14:textId="17625BAD" w:rsidR="005C5B29" w:rsidRDefault="005C5B29" w:rsidP="00A42A77">
      <w:pPr>
        <w:jc w:val="both"/>
        <w:rPr>
          <w:rFonts w:ascii="Arial" w:hAnsi="Arial" w:cs="Arial"/>
        </w:rPr>
      </w:pPr>
    </w:p>
    <w:p w14:paraId="3363C7D3" w14:textId="77777777" w:rsidR="00F91753" w:rsidRPr="00633D37" w:rsidRDefault="00F91753" w:rsidP="00A42A77">
      <w:pPr>
        <w:jc w:val="both"/>
        <w:rPr>
          <w:rFonts w:ascii="Arial" w:hAnsi="Arial" w:cs="Arial"/>
        </w:rPr>
      </w:pPr>
    </w:p>
    <w:p w14:paraId="1D0E0DEF" w14:textId="77777777" w:rsidR="007A3382" w:rsidRPr="00633D37" w:rsidRDefault="002A02F1" w:rsidP="00A113FA">
      <w:pPr>
        <w:pStyle w:val="Ttol1"/>
      </w:pPr>
      <w:bookmarkStart w:id="2" w:name="_Toc155268868"/>
      <w:r w:rsidRPr="00633D37">
        <w:lastRenderedPageBreak/>
        <w:t>T</w:t>
      </w:r>
      <w:r w:rsidR="007A3382" w:rsidRPr="00633D37">
        <w:t>ÍTOL PRELIMINAR</w:t>
      </w:r>
      <w:bookmarkEnd w:id="0"/>
      <w:bookmarkEnd w:id="2"/>
    </w:p>
    <w:p w14:paraId="3F393F8C" w14:textId="77777777" w:rsidR="007A3382" w:rsidRPr="00633D37" w:rsidRDefault="007A3382" w:rsidP="00A81573">
      <w:pPr>
        <w:pStyle w:val="Ttol4"/>
        <w:spacing w:before="240" w:after="240"/>
        <w:rPr>
          <w:rFonts w:ascii="Arial" w:hAnsi="Arial" w:cs="Arial"/>
          <w:sz w:val="22"/>
          <w:szCs w:val="22"/>
        </w:rPr>
      </w:pPr>
      <w:bookmarkStart w:id="3" w:name="_Toc155268869"/>
      <w:r w:rsidRPr="00633D37">
        <w:rPr>
          <w:rFonts w:ascii="Arial" w:hAnsi="Arial" w:cs="Arial"/>
          <w:sz w:val="22"/>
          <w:szCs w:val="22"/>
        </w:rPr>
        <w:t xml:space="preserve">Article 1. </w:t>
      </w:r>
      <w:r w:rsidR="00B6364B" w:rsidRPr="00633D37">
        <w:rPr>
          <w:rFonts w:ascii="Arial" w:hAnsi="Arial" w:cs="Arial"/>
          <w:sz w:val="22"/>
          <w:szCs w:val="22"/>
        </w:rPr>
        <w:t>Objecte i f</w:t>
      </w:r>
      <w:r w:rsidRPr="00633D37">
        <w:rPr>
          <w:rFonts w:ascii="Arial" w:hAnsi="Arial" w:cs="Arial"/>
          <w:sz w:val="22"/>
          <w:szCs w:val="22"/>
        </w:rPr>
        <w:t>inalitat</w:t>
      </w:r>
      <w:bookmarkEnd w:id="3"/>
    </w:p>
    <w:p w14:paraId="1247C0C5" w14:textId="012D7606" w:rsidR="007A3382" w:rsidRPr="00633D37" w:rsidRDefault="007A3382" w:rsidP="00E47C96">
      <w:pPr>
        <w:spacing w:after="120" w:line="276" w:lineRule="auto"/>
        <w:jc w:val="both"/>
        <w:rPr>
          <w:rFonts w:ascii="Arial" w:eastAsia="Calibri" w:hAnsi="Arial" w:cs="Arial"/>
        </w:rPr>
      </w:pPr>
      <w:r w:rsidRPr="00633D37">
        <w:rPr>
          <w:rFonts w:ascii="Arial" w:eastAsia="Calibri" w:hAnsi="Arial" w:cs="Arial"/>
        </w:rPr>
        <w:t xml:space="preserve">Aquesta </w:t>
      </w:r>
      <w:r w:rsidR="00034177">
        <w:rPr>
          <w:rFonts w:ascii="Arial" w:eastAsia="Calibri" w:hAnsi="Arial" w:cs="Arial"/>
        </w:rPr>
        <w:t>L</w:t>
      </w:r>
      <w:r w:rsidRPr="00633D37">
        <w:rPr>
          <w:rFonts w:ascii="Arial" w:eastAsia="Calibri" w:hAnsi="Arial" w:cs="Arial"/>
        </w:rPr>
        <w:t xml:space="preserve">lei </w:t>
      </w:r>
      <w:r w:rsidR="00B6364B" w:rsidRPr="00633D37">
        <w:rPr>
          <w:rFonts w:ascii="Arial" w:eastAsia="Calibri" w:hAnsi="Arial" w:cs="Arial"/>
        </w:rPr>
        <w:t xml:space="preserve">té per objecte establir el </w:t>
      </w:r>
      <w:r w:rsidRPr="00633D37">
        <w:rPr>
          <w:rFonts w:ascii="Arial" w:eastAsia="Calibri" w:hAnsi="Arial" w:cs="Arial"/>
        </w:rPr>
        <w:t xml:space="preserve">marc jurídic necessari per </w:t>
      </w:r>
      <w:r w:rsidR="00B6364B" w:rsidRPr="00633D37">
        <w:rPr>
          <w:rFonts w:ascii="Arial" w:eastAsia="Calibri" w:hAnsi="Arial" w:cs="Arial"/>
        </w:rPr>
        <w:t xml:space="preserve">garantir </w:t>
      </w:r>
      <w:r w:rsidRPr="00633D37">
        <w:rPr>
          <w:rFonts w:ascii="Arial" w:eastAsia="Calibri" w:hAnsi="Arial" w:cs="Arial"/>
        </w:rPr>
        <w:t>una actuació comuna per part de totes les administracions públiques de Catalunya en la gestió i retirada de l’amiant</w:t>
      </w:r>
      <w:r w:rsidR="002A02F1" w:rsidRPr="00633D37">
        <w:rPr>
          <w:rFonts w:ascii="Arial" w:eastAsia="Calibri" w:hAnsi="Arial" w:cs="Arial"/>
        </w:rPr>
        <w:t>, amb</w:t>
      </w:r>
      <w:r w:rsidR="00B6364B" w:rsidRPr="00633D37">
        <w:rPr>
          <w:rFonts w:ascii="Arial" w:eastAsia="Calibri" w:hAnsi="Arial" w:cs="Arial"/>
        </w:rPr>
        <w:t xml:space="preserve"> les finalitats següents:</w:t>
      </w:r>
    </w:p>
    <w:p w14:paraId="65BAF00C" w14:textId="77777777" w:rsidR="007A3382" w:rsidRPr="00633D37" w:rsidRDefault="007A3382" w:rsidP="00A81573">
      <w:pPr>
        <w:pStyle w:val="Pargrafdellista"/>
        <w:numPr>
          <w:ilvl w:val="0"/>
          <w:numId w:val="1"/>
        </w:numPr>
        <w:spacing w:before="120" w:after="120" w:line="276" w:lineRule="auto"/>
        <w:ind w:left="714" w:hanging="357"/>
        <w:contextualSpacing w:val="0"/>
        <w:jc w:val="both"/>
        <w:rPr>
          <w:rFonts w:ascii="Arial" w:hAnsi="Arial"/>
        </w:rPr>
      </w:pPr>
      <w:r w:rsidRPr="00633D37">
        <w:rPr>
          <w:rFonts w:ascii="Arial" w:hAnsi="Arial"/>
        </w:rPr>
        <w:t xml:space="preserve">Lluitar contra els efectes nocius que </w:t>
      </w:r>
      <w:r w:rsidR="002A02F1" w:rsidRPr="00633D37">
        <w:rPr>
          <w:rFonts w:ascii="Arial" w:hAnsi="Arial"/>
        </w:rPr>
        <w:t>l’amiant</w:t>
      </w:r>
      <w:r w:rsidRPr="00633D37">
        <w:rPr>
          <w:rFonts w:ascii="Arial" w:hAnsi="Arial"/>
        </w:rPr>
        <w:t xml:space="preserve"> produeix sobre la salut de les persones, els animals i el medi ambient.</w:t>
      </w:r>
    </w:p>
    <w:p w14:paraId="4F97FC30" w14:textId="77777777" w:rsidR="00F548B6" w:rsidRPr="00633D37" w:rsidRDefault="00F548B6" w:rsidP="00A81573">
      <w:pPr>
        <w:pStyle w:val="Pargrafdellista"/>
        <w:numPr>
          <w:ilvl w:val="0"/>
          <w:numId w:val="1"/>
        </w:numPr>
        <w:spacing w:before="120" w:after="120" w:line="276" w:lineRule="auto"/>
        <w:ind w:left="714" w:hanging="357"/>
        <w:contextualSpacing w:val="0"/>
        <w:jc w:val="both"/>
        <w:rPr>
          <w:rFonts w:ascii="Arial" w:hAnsi="Arial"/>
        </w:rPr>
      </w:pPr>
      <w:r w:rsidRPr="00633D37">
        <w:rPr>
          <w:rFonts w:ascii="Arial" w:hAnsi="Arial"/>
        </w:rPr>
        <w:t>Facilitar la detecció i la localització dels materials que contenen amiant.</w:t>
      </w:r>
    </w:p>
    <w:p w14:paraId="14B292A2" w14:textId="77777777" w:rsidR="00F548B6" w:rsidRPr="00633D37" w:rsidRDefault="00F548B6" w:rsidP="00A81573">
      <w:pPr>
        <w:pStyle w:val="Pargrafdellista"/>
        <w:numPr>
          <w:ilvl w:val="0"/>
          <w:numId w:val="1"/>
        </w:numPr>
        <w:spacing w:before="120" w:after="120" w:line="276" w:lineRule="auto"/>
        <w:ind w:left="714" w:hanging="357"/>
        <w:contextualSpacing w:val="0"/>
        <w:jc w:val="both"/>
        <w:rPr>
          <w:rFonts w:ascii="Arial" w:hAnsi="Arial"/>
        </w:rPr>
      </w:pPr>
      <w:r w:rsidRPr="00633D37">
        <w:rPr>
          <w:rFonts w:ascii="Arial" w:hAnsi="Arial"/>
        </w:rPr>
        <w:t>Garantir  la seguretat de les persones treballadores i del conjunt de la ciutadania en la gestió i retirada de l’amiant.</w:t>
      </w:r>
    </w:p>
    <w:p w14:paraId="21B0187C" w14:textId="77777777" w:rsidR="007A3382" w:rsidRPr="00633D37" w:rsidRDefault="007A3382" w:rsidP="00A81573">
      <w:pPr>
        <w:pStyle w:val="Pargrafdellista"/>
        <w:numPr>
          <w:ilvl w:val="0"/>
          <w:numId w:val="1"/>
        </w:numPr>
        <w:spacing w:before="120" w:after="120" w:line="276" w:lineRule="auto"/>
        <w:ind w:left="714" w:hanging="357"/>
        <w:contextualSpacing w:val="0"/>
        <w:jc w:val="both"/>
        <w:rPr>
          <w:rFonts w:ascii="Arial" w:hAnsi="Arial"/>
        </w:rPr>
      </w:pPr>
      <w:r w:rsidRPr="00633D37">
        <w:rPr>
          <w:rFonts w:ascii="Arial" w:hAnsi="Arial"/>
        </w:rPr>
        <w:t xml:space="preserve">Fomentar la  coordinació i </w:t>
      </w:r>
      <w:r w:rsidR="00F548B6" w:rsidRPr="00633D37">
        <w:rPr>
          <w:rFonts w:ascii="Arial" w:hAnsi="Arial"/>
        </w:rPr>
        <w:t xml:space="preserve">la </w:t>
      </w:r>
      <w:r w:rsidRPr="00633D37">
        <w:rPr>
          <w:rFonts w:ascii="Arial" w:hAnsi="Arial"/>
        </w:rPr>
        <w:t xml:space="preserve">cooperació entre totes les administracions publiques per </w:t>
      </w:r>
      <w:r w:rsidR="00F548B6" w:rsidRPr="00633D37">
        <w:rPr>
          <w:rFonts w:ascii="Arial" w:hAnsi="Arial"/>
        </w:rPr>
        <w:t xml:space="preserve">accelerar al màxim la retirada de l’amiant i per garantir que </w:t>
      </w:r>
      <w:r w:rsidRPr="00633D37">
        <w:rPr>
          <w:rFonts w:ascii="Arial" w:hAnsi="Arial"/>
        </w:rPr>
        <w:t>s’efectua dins els terminis establerts</w:t>
      </w:r>
      <w:r w:rsidR="00E94849" w:rsidRPr="00633D37">
        <w:rPr>
          <w:rFonts w:ascii="Arial" w:hAnsi="Arial"/>
        </w:rPr>
        <w:t xml:space="preserve"> legalment</w:t>
      </w:r>
      <w:r w:rsidR="00F548B6" w:rsidRPr="00633D37">
        <w:rPr>
          <w:rFonts w:ascii="Arial" w:hAnsi="Arial"/>
        </w:rPr>
        <w:t>.</w:t>
      </w:r>
    </w:p>
    <w:p w14:paraId="7BA81965" w14:textId="77777777" w:rsidR="007A3382" w:rsidRPr="00633D37" w:rsidRDefault="007A3382" w:rsidP="00A81573">
      <w:pPr>
        <w:pStyle w:val="Pargrafdellista"/>
        <w:numPr>
          <w:ilvl w:val="0"/>
          <w:numId w:val="1"/>
        </w:numPr>
        <w:spacing w:before="120" w:after="120" w:line="276" w:lineRule="auto"/>
        <w:ind w:left="714" w:hanging="357"/>
        <w:contextualSpacing w:val="0"/>
        <w:jc w:val="both"/>
        <w:rPr>
          <w:rFonts w:ascii="Arial" w:hAnsi="Arial"/>
        </w:rPr>
      </w:pPr>
      <w:r w:rsidRPr="00633D37">
        <w:rPr>
          <w:rFonts w:ascii="Arial" w:hAnsi="Arial"/>
        </w:rPr>
        <w:t>Promoure la informació</w:t>
      </w:r>
      <w:r w:rsidR="00F548B6" w:rsidRPr="00633D37">
        <w:rPr>
          <w:rFonts w:ascii="Arial" w:hAnsi="Arial"/>
        </w:rPr>
        <w:t xml:space="preserve"> i</w:t>
      </w:r>
      <w:r w:rsidRPr="00633D37">
        <w:rPr>
          <w:rFonts w:ascii="Arial" w:hAnsi="Arial"/>
        </w:rPr>
        <w:t xml:space="preserve"> la sensibilització entre la ciutadania i les persones treballadores</w:t>
      </w:r>
      <w:r w:rsidR="00F548B6" w:rsidRPr="00633D37">
        <w:rPr>
          <w:rFonts w:ascii="Arial" w:hAnsi="Arial"/>
        </w:rPr>
        <w:t xml:space="preserve"> sobre els efectes nocius de l’amiant i la necessitat de fer-ne una gestió adequada i accelerar-ne la retirada.</w:t>
      </w:r>
    </w:p>
    <w:p w14:paraId="7AE33B69" w14:textId="77777777" w:rsidR="007A3382" w:rsidRPr="00633D37" w:rsidRDefault="007A3382" w:rsidP="00A81573">
      <w:pPr>
        <w:pStyle w:val="Ttol4"/>
        <w:spacing w:before="240" w:after="240"/>
        <w:rPr>
          <w:rFonts w:ascii="Arial" w:hAnsi="Arial" w:cs="Arial"/>
          <w:sz w:val="22"/>
          <w:szCs w:val="22"/>
        </w:rPr>
      </w:pPr>
      <w:bookmarkStart w:id="4" w:name="_Toc155268870"/>
      <w:r w:rsidRPr="00633D37">
        <w:rPr>
          <w:rFonts w:ascii="Arial" w:hAnsi="Arial" w:cs="Arial"/>
          <w:sz w:val="22"/>
          <w:szCs w:val="22"/>
        </w:rPr>
        <w:t>Article 2. Definicions</w:t>
      </w:r>
      <w:bookmarkEnd w:id="4"/>
    </w:p>
    <w:p w14:paraId="7A6B37EE" w14:textId="024E8146" w:rsidR="007A3382" w:rsidRPr="00633D37" w:rsidRDefault="007A3382" w:rsidP="00E47C96">
      <w:pPr>
        <w:spacing w:after="120" w:line="276" w:lineRule="auto"/>
        <w:jc w:val="both"/>
        <w:rPr>
          <w:rFonts w:ascii="Arial" w:eastAsia="Calibri" w:hAnsi="Arial" w:cs="Arial"/>
        </w:rPr>
      </w:pPr>
      <w:r w:rsidRPr="00633D37">
        <w:rPr>
          <w:rFonts w:ascii="Arial" w:eastAsia="Calibri" w:hAnsi="Arial" w:cs="Arial"/>
        </w:rPr>
        <w:t xml:space="preserve">Als efectes d’aquesta </w:t>
      </w:r>
      <w:r w:rsidR="00034177">
        <w:rPr>
          <w:rFonts w:ascii="Arial" w:eastAsia="Calibri" w:hAnsi="Arial" w:cs="Arial"/>
        </w:rPr>
        <w:t>L</w:t>
      </w:r>
      <w:r w:rsidRPr="00633D37">
        <w:rPr>
          <w:rFonts w:ascii="Arial" w:eastAsia="Calibri" w:hAnsi="Arial" w:cs="Arial"/>
        </w:rPr>
        <w:t>lei, s’entén per:</w:t>
      </w:r>
    </w:p>
    <w:p w14:paraId="7E4DB159" w14:textId="179F23F9" w:rsidR="007A3382" w:rsidRPr="00633D37" w:rsidRDefault="007A3382" w:rsidP="00A81573">
      <w:pPr>
        <w:pStyle w:val="Pargrafdellista"/>
        <w:numPr>
          <w:ilvl w:val="0"/>
          <w:numId w:val="6"/>
        </w:numPr>
        <w:spacing w:before="120" w:after="120" w:line="276" w:lineRule="auto"/>
        <w:contextualSpacing w:val="0"/>
        <w:jc w:val="both"/>
        <w:rPr>
          <w:rFonts w:ascii="Arial" w:hAnsi="Arial"/>
        </w:rPr>
      </w:pPr>
      <w:r w:rsidRPr="00633D37">
        <w:rPr>
          <w:rFonts w:ascii="Arial" w:hAnsi="Arial"/>
          <w:i/>
        </w:rPr>
        <w:t>Material que conté amiant (MCA):</w:t>
      </w:r>
      <w:r w:rsidRPr="00633D37">
        <w:rPr>
          <w:rFonts w:ascii="Arial" w:hAnsi="Arial"/>
        </w:rPr>
        <w:t xml:space="preserve"> </w:t>
      </w:r>
      <w:r w:rsidR="00F548B6" w:rsidRPr="00633D37">
        <w:rPr>
          <w:rFonts w:ascii="Arial" w:hAnsi="Arial"/>
        </w:rPr>
        <w:t xml:space="preserve">material amb presència </w:t>
      </w:r>
      <w:r w:rsidRPr="00633D37">
        <w:rPr>
          <w:rFonts w:ascii="Arial" w:hAnsi="Arial"/>
        </w:rPr>
        <w:t>de minerals que adopten l</w:t>
      </w:r>
      <w:r w:rsidR="00034177">
        <w:rPr>
          <w:rFonts w:ascii="Arial" w:hAnsi="Arial"/>
        </w:rPr>
        <w:t>a</w:t>
      </w:r>
      <w:r w:rsidRPr="00633D37">
        <w:rPr>
          <w:rFonts w:ascii="Arial" w:hAnsi="Arial"/>
        </w:rPr>
        <w:t xml:space="preserve"> form</w:t>
      </w:r>
      <w:r w:rsidR="00034177">
        <w:rPr>
          <w:rFonts w:ascii="Arial" w:hAnsi="Arial"/>
        </w:rPr>
        <w:t>a</w:t>
      </w:r>
      <w:r w:rsidRPr="00633D37">
        <w:rPr>
          <w:rFonts w:ascii="Arial" w:hAnsi="Arial"/>
        </w:rPr>
        <w:t xml:space="preserve"> de fibres diminutes</w:t>
      </w:r>
      <w:r w:rsidR="00F548B6" w:rsidRPr="00633D37">
        <w:rPr>
          <w:rFonts w:ascii="Arial" w:hAnsi="Arial"/>
        </w:rPr>
        <w:t>,</w:t>
      </w:r>
      <w:r w:rsidRPr="00633D37">
        <w:rPr>
          <w:rFonts w:ascii="Arial" w:hAnsi="Arial"/>
        </w:rPr>
        <w:t xml:space="preserve"> especialment perillós i cancerigen. </w:t>
      </w:r>
    </w:p>
    <w:p w14:paraId="0599A855" w14:textId="77777777" w:rsidR="007A3382" w:rsidRPr="00633D37" w:rsidRDefault="007A3382" w:rsidP="00A81573">
      <w:pPr>
        <w:pStyle w:val="Pargrafdellista"/>
        <w:numPr>
          <w:ilvl w:val="0"/>
          <w:numId w:val="6"/>
        </w:numPr>
        <w:spacing w:before="120" w:after="120" w:line="276" w:lineRule="auto"/>
        <w:contextualSpacing w:val="0"/>
        <w:jc w:val="both"/>
        <w:rPr>
          <w:rFonts w:ascii="Arial" w:hAnsi="Arial"/>
        </w:rPr>
      </w:pPr>
      <w:r w:rsidRPr="00633D37">
        <w:rPr>
          <w:rFonts w:ascii="Arial" w:hAnsi="Arial"/>
          <w:i/>
        </w:rPr>
        <w:t>Gestió dels MCA</w:t>
      </w:r>
      <w:r w:rsidRPr="00633D37">
        <w:rPr>
          <w:rFonts w:ascii="Arial" w:hAnsi="Arial"/>
        </w:rPr>
        <w:t xml:space="preserve">: actuacions dutes a terme per a la retirada dels materials que contenen amiant </w:t>
      </w:r>
      <w:r w:rsidR="00F548B6" w:rsidRPr="00633D37">
        <w:rPr>
          <w:rFonts w:ascii="Arial" w:hAnsi="Arial"/>
        </w:rPr>
        <w:t xml:space="preserve">i </w:t>
      </w:r>
      <w:r w:rsidRPr="00633D37">
        <w:rPr>
          <w:rFonts w:ascii="Arial" w:hAnsi="Arial"/>
        </w:rPr>
        <w:t xml:space="preserve">que inclouen, entre d’altres, l’anàlisi,  la revisió,  </w:t>
      </w:r>
      <w:r w:rsidR="00F548B6" w:rsidRPr="00633D37">
        <w:rPr>
          <w:rFonts w:ascii="Arial" w:hAnsi="Arial"/>
        </w:rPr>
        <w:t>l’aïllament</w:t>
      </w:r>
      <w:r w:rsidR="0081244E" w:rsidRPr="00633D37">
        <w:rPr>
          <w:rFonts w:ascii="Arial" w:hAnsi="Arial"/>
        </w:rPr>
        <w:t xml:space="preserve">, si escau, </w:t>
      </w:r>
      <w:r w:rsidRPr="00633D37">
        <w:rPr>
          <w:rFonts w:ascii="Arial" w:hAnsi="Arial"/>
        </w:rPr>
        <w:t>la retirada,  la  recollida,</w:t>
      </w:r>
      <w:r w:rsidR="0081244E" w:rsidRPr="00633D37">
        <w:rPr>
          <w:rFonts w:ascii="Arial" w:hAnsi="Arial"/>
        </w:rPr>
        <w:t xml:space="preserve"> el transport, </w:t>
      </w:r>
      <w:r w:rsidRPr="00633D37">
        <w:rPr>
          <w:rFonts w:ascii="Arial" w:hAnsi="Arial"/>
        </w:rPr>
        <w:t>el  dipòsit i</w:t>
      </w:r>
      <w:r w:rsidR="00834FD1" w:rsidRPr="00633D37">
        <w:rPr>
          <w:rFonts w:ascii="Arial" w:hAnsi="Arial"/>
        </w:rPr>
        <w:t>,</w:t>
      </w:r>
      <w:r w:rsidRPr="00633D37">
        <w:rPr>
          <w:rFonts w:ascii="Arial" w:hAnsi="Arial"/>
        </w:rPr>
        <w:t xml:space="preserve"> si escau</w:t>
      </w:r>
      <w:r w:rsidR="00834FD1" w:rsidRPr="00633D37">
        <w:rPr>
          <w:rFonts w:ascii="Arial" w:hAnsi="Arial"/>
        </w:rPr>
        <w:t>,</w:t>
      </w:r>
      <w:r w:rsidRPr="00633D37">
        <w:rPr>
          <w:rFonts w:ascii="Arial" w:hAnsi="Arial"/>
        </w:rPr>
        <w:t xml:space="preserve"> la </w:t>
      </w:r>
      <w:proofErr w:type="spellStart"/>
      <w:r w:rsidRPr="00633D37">
        <w:rPr>
          <w:rFonts w:ascii="Arial" w:hAnsi="Arial"/>
        </w:rPr>
        <w:t>inertització</w:t>
      </w:r>
      <w:proofErr w:type="spellEnd"/>
      <w:r w:rsidRPr="00633D37">
        <w:rPr>
          <w:rFonts w:ascii="Arial" w:hAnsi="Arial"/>
        </w:rPr>
        <w:t>.</w:t>
      </w:r>
    </w:p>
    <w:p w14:paraId="72DB883D" w14:textId="25789018" w:rsidR="007A3382" w:rsidRPr="00633D37" w:rsidRDefault="007A3382" w:rsidP="00A81573">
      <w:pPr>
        <w:pStyle w:val="Pargrafdellista"/>
        <w:numPr>
          <w:ilvl w:val="0"/>
          <w:numId w:val="6"/>
        </w:numPr>
        <w:spacing w:before="120" w:after="120" w:line="276" w:lineRule="auto"/>
        <w:contextualSpacing w:val="0"/>
        <w:jc w:val="both"/>
        <w:rPr>
          <w:rFonts w:ascii="Arial" w:hAnsi="Arial"/>
        </w:rPr>
      </w:pPr>
      <w:r w:rsidRPr="00633D37">
        <w:rPr>
          <w:rFonts w:ascii="Arial" w:hAnsi="Arial"/>
          <w:i/>
        </w:rPr>
        <w:t>Activitats vinculades amb la gestió dels MCA</w:t>
      </w:r>
      <w:r w:rsidRPr="00633D37">
        <w:rPr>
          <w:rFonts w:ascii="Arial" w:hAnsi="Arial"/>
        </w:rPr>
        <w:t>: tota actuació o activitat duta a terme per una persona física o jurídica, de manera individual o associada, a títol particular o empresarial, que comporti entrar en contacte  amb els MCA o altres activitats relacionades.</w:t>
      </w:r>
    </w:p>
    <w:p w14:paraId="6B067150" w14:textId="77777777" w:rsidR="007A3382" w:rsidRPr="00633D37" w:rsidRDefault="007A3382" w:rsidP="00A81573">
      <w:pPr>
        <w:pStyle w:val="Pargrafdellista"/>
        <w:numPr>
          <w:ilvl w:val="0"/>
          <w:numId w:val="6"/>
        </w:numPr>
        <w:spacing w:before="120" w:after="120" w:line="276" w:lineRule="auto"/>
        <w:contextualSpacing w:val="0"/>
        <w:jc w:val="both"/>
        <w:rPr>
          <w:rFonts w:ascii="Arial" w:hAnsi="Arial"/>
        </w:rPr>
      </w:pPr>
      <w:r w:rsidRPr="00633D37">
        <w:rPr>
          <w:rFonts w:ascii="Arial" w:hAnsi="Arial"/>
          <w:i/>
        </w:rPr>
        <w:t>Empreses i professionals</w:t>
      </w:r>
      <w:r w:rsidRPr="00633D37">
        <w:rPr>
          <w:rFonts w:ascii="Arial" w:hAnsi="Arial"/>
        </w:rPr>
        <w:t>: persones físiques o jurídiques que tenen un títol suficient, segons la normativa vigent, per a l’exercici d’activitats vinculades amb  la gestió i retirada o la retirada de l’amiant, ja sigui amb o sense finalitat de lucre.</w:t>
      </w:r>
    </w:p>
    <w:p w14:paraId="7135EC4A" w14:textId="77777777" w:rsidR="007A3382" w:rsidRPr="00633D37" w:rsidRDefault="007A3382" w:rsidP="00A81573">
      <w:pPr>
        <w:pStyle w:val="Ttol4"/>
        <w:spacing w:before="240" w:after="240"/>
        <w:rPr>
          <w:rFonts w:ascii="Arial" w:hAnsi="Arial" w:cs="Arial"/>
          <w:sz w:val="22"/>
          <w:szCs w:val="22"/>
        </w:rPr>
      </w:pPr>
      <w:bookmarkStart w:id="5" w:name="_Toc155268871"/>
      <w:r w:rsidRPr="00633D37">
        <w:rPr>
          <w:rFonts w:ascii="Arial" w:hAnsi="Arial" w:cs="Arial"/>
          <w:sz w:val="22"/>
          <w:szCs w:val="22"/>
        </w:rPr>
        <w:t>Article 3. Àmbit d’aplicació</w:t>
      </w:r>
      <w:bookmarkEnd w:id="5"/>
    </w:p>
    <w:p w14:paraId="3CB6D82E" w14:textId="03BA1EB7" w:rsidR="007A3382" w:rsidRPr="00633D37" w:rsidRDefault="00306256" w:rsidP="00E47C96">
      <w:pPr>
        <w:spacing w:before="120" w:after="120" w:line="276" w:lineRule="auto"/>
        <w:jc w:val="both"/>
        <w:rPr>
          <w:rFonts w:ascii="Arial" w:eastAsia="Calibri" w:hAnsi="Arial" w:cs="Arial"/>
        </w:rPr>
      </w:pPr>
      <w:r w:rsidRPr="00633D37">
        <w:rPr>
          <w:rFonts w:ascii="Arial" w:eastAsia="Calibri" w:hAnsi="Arial" w:cs="Arial"/>
        </w:rPr>
        <w:t xml:space="preserve">Aquesta </w:t>
      </w:r>
      <w:r w:rsidR="00034177">
        <w:rPr>
          <w:rFonts w:ascii="Arial" w:eastAsia="Calibri" w:hAnsi="Arial" w:cs="Arial"/>
        </w:rPr>
        <w:t>L</w:t>
      </w:r>
      <w:r w:rsidRPr="00633D37">
        <w:rPr>
          <w:rFonts w:ascii="Arial" w:eastAsia="Calibri" w:hAnsi="Arial" w:cs="Arial"/>
        </w:rPr>
        <w:t>lei és aplicable a:</w:t>
      </w:r>
    </w:p>
    <w:p w14:paraId="4D903BF2" w14:textId="4FB373AF" w:rsidR="007A3382" w:rsidRPr="00633D37" w:rsidRDefault="007A3382" w:rsidP="00A81573">
      <w:pPr>
        <w:pStyle w:val="Pargrafdellista"/>
        <w:numPr>
          <w:ilvl w:val="0"/>
          <w:numId w:val="7"/>
        </w:numPr>
        <w:spacing w:before="120" w:after="120" w:line="276" w:lineRule="auto"/>
        <w:contextualSpacing w:val="0"/>
        <w:jc w:val="both"/>
        <w:rPr>
          <w:rFonts w:ascii="Arial" w:hAnsi="Arial"/>
        </w:rPr>
      </w:pPr>
      <w:r w:rsidRPr="00633D37">
        <w:rPr>
          <w:rFonts w:ascii="Arial" w:hAnsi="Arial"/>
        </w:rPr>
        <w:t>L’Administració de la Generalitat, l’Administració pròpia de l’Aran i els ens que integren l’Administració loca</w:t>
      </w:r>
      <w:r w:rsidR="00306256" w:rsidRPr="00633D37">
        <w:rPr>
          <w:rFonts w:ascii="Arial" w:hAnsi="Arial"/>
        </w:rPr>
        <w:t>l i el</w:t>
      </w:r>
      <w:r w:rsidR="00126EE5">
        <w:rPr>
          <w:rFonts w:ascii="Arial" w:hAnsi="Arial"/>
        </w:rPr>
        <w:t xml:space="preserve"> seu</w:t>
      </w:r>
      <w:r w:rsidR="00306256" w:rsidRPr="00633D37">
        <w:rPr>
          <w:rFonts w:ascii="Arial" w:hAnsi="Arial"/>
        </w:rPr>
        <w:t xml:space="preserve"> sector públic respectiu.</w:t>
      </w:r>
    </w:p>
    <w:p w14:paraId="31588796" w14:textId="77777777" w:rsidR="007A3382" w:rsidRPr="00633D37" w:rsidRDefault="007A3382" w:rsidP="00A81573">
      <w:pPr>
        <w:pStyle w:val="Pargrafdellista"/>
        <w:numPr>
          <w:ilvl w:val="0"/>
          <w:numId w:val="7"/>
        </w:numPr>
        <w:spacing w:before="120" w:after="120" w:line="276" w:lineRule="auto"/>
        <w:contextualSpacing w:val="0"/>
        <w:jc w:val="both"/>
        <w:rPr>
          <w:rFonts w:ascii="Arial" w:hAnsi="Arial"/>
        </w:rPr>
      </w:pPr>
      <w:r w:rsidRPr="00633D37">
        <w:rPr>
          <w:rFonts w:ascii="Arial" w:hAnsi="Arial"/>
        </w:rPr>
        <w:t>Les persones físiques i jurídiques</w:t>
      </w:r>
      <w:r w:rsidR="00834FD1" w:rsidRPr="00633D37">
        <w:rPr>
          <w:rFonts w:ascii="Arial" w:hAnsi="Arial"/>
        </w:rPr>
        <w:t>,</w:t>
      </w:r>
      <w:r w:rsidRPr="00633D37">
        <w:rPr>
          <w:rFonts w:ascii="Arial" w:hAnsi="Arial"/>
        </w:rPr>
        <w:t xml:space="preserve"> així com les entit</w:t>
      </w:r>
      <w:r w:rsidR="00834FD1" w:rsidRPr="00633D37">
        <w:rPr>
          <w:rFonts w:ascii="Arial" w:hAnsi="Arial"/>
        </w:rPr>
        <w:t>ats sense person</w:t>
      </w:r>
      <w:r w:rsidR="00306256" w:rsidRPr="00633D37">
        <w:rPr>
          <w:rFonts w:ascii="Arial" w:hAnsi="Arial"/>
        </w:rPr>
        <w:t xml:space="preserve">alitat jurídica, que </w:t>
      </w:r>
      <w:r w:rsidR="00834FD1" w:rsidRPr="00633D37">
        <w:rPr>
          <w:rFonts w:ascii="Arial" w:hAnsi="Arial"/>
        </w:rPr>
        <w:t xml:space="preserve">tenen la seu o duen </w:t>
      </w:r>
      <w:r w:rsidRPr="00633D37">
        <w:rPr>
          <w:rFonts w:ascii="Arial" w:hAnsi="Arial"/>
        </w:rPr>
        <w:t>a terme activitats econòmiques</w:t>
      </w:r>
      <w:r w:rsidR="00AD1C9A">
        <w:rPr>
          <w:rFonts w:ascii="Arial" w:hAnsi="Arial"/>
        </w:rPr>
        <w:t xml:space="preserve"> a</w:t>
      </w:r>
      <w:r w:rsidRPr="00633D37">
        <w:rPr>
          <w:rFonts w:ascii="Arial" w:hAnsi="Arial"/>
        </w:rPr>
        <w:t xml:space="preserve"> C</w:t>
      </w:r>
      <w:r w:rsidR="00392B28" w:rsidRPr="00633D37">
        <w:rPr>
          <w:rFonts w:ascii="Arial" w:hAnsi="Arial"/>
        </w:rPr>
        <w:t>atalunya.</w:t>
      </w:r>
    </w:p>
    <w:p w14:paraId="2C5642B6" w14:textId="77777777" w:rsidR="007A3382" w:rsidRPr="00633D37" w:rsidRDefault="007A3382" w:rsidP="00A81573">
      <w:pPr>
        <w:pStyle w:val="Pargrafdellista"/>
        <w:numPr>
          <w:ilvl w:val="0"/>
          <w:numId w:val="7"/>
        </w:numPr>
        <w:spacing w:before="120" w:after="120" w:line="276" w:lineRule="auto"/>
        <w:contextualSpacing w:val="0"/>
        <w:jc w:val="both"/>
        <w:rPr>
          <w:rFonts w:ascii="Arial" w:hAnsi="Arial"/>
        </w:rPr>
      </w:pPr>
      <w:r w:rsidRPr="00633D37">
        <w:rPr>
          <w:rFonts w:ascii="Arial" w:hAnsi="Arial"/>
        </w:rPr>
        <w:lastRenderedPageBreak/>
        <w:t xml:space="preserve">Les persones </w:t>
      </w:r>
      <w:r w:rsidR="00834FD1" w:rsidRPr="00633D37">
        <w:rPr>
          <w:rFonts w:ascii="Arial" w:hAnsi="Arial"/>
        </w:rPr>
        <w:t>físiques que resideixen o preste</w:t>
      </w:r>
      <w:r w:rsidRPr="00633D37">
        <w:rPr>
          <w:rFonts w:ascii="Arial" w:hAnsi="Arial"/>
        </w:rPr>
        <w:t>n serveis dins l</w:t>
      </w:r>
      <w:r w:rsidR="00392B28" w:rsidRPr="00633D37">
        <w:rPr>
          <w:rFonts w:ascii="Arial" w:hAnsi="Arial"/>
        </w:rPr>
        <w:t>’àmbit territorial de Catalunya.</w:t>
      </w:r>
    </w:p>
    <w:p w14:paraId="044A02F5" w14:textId="77777777" w:rsidR="007A3382" w:rsidRPr="00633D37" w:rsidRDefault="007A3382" w:rsidP="00A81573">
      <w:pPr>
        <w:pStyle w:val="Ttol4"/>
        <w:spacing w:before="240" w:after="240"/>
        <w:rPr>
          <w:rFonts w:ascii="Arial" w:hAnsi="Arial" w:cs="Arial"/>
          <w:sz w:val="22"/>
          <w:szCs w:val="22"/>
        </w:rPr>
      </w:pPr>
      <w:bookmarkStart w:id="6" w:name="_Toc155268872"/>
      <w:r w:rsidRPr="00633D37">
        <w:rPr>
          <w:rFonts w:ascii="Arial" w:hAnsi="Arial" w:cs="Arial"/>
          <w:sz w:val="22"/>
          <w:szCs w:val="22"/>
        </w:rPr>
        <w:t>Article 4. Instruments de la política de gestió de l’amiant</w:t>
      </w:r>
      <w:bookmarkEnd w:id="6"/>
    </w:p>
    <w:p w14:paraId="26602561"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Són instruments de la política de retirada i gestió de l’amiant</w:t>
      </w:r>
      <w:r w:rsidR="00A74D8E" w:rsidRPr="00633D37">
        <w:rPr>
          <w:rFonts w:ascii="Arial" w:eastAsia="Calibri" w:hAnsi="Arial" w:cs="Arial"/>
        </w:rPr>
        <w:t>,</w:t>
      </w:r>
      <w:r w:rsidRPr="00633D37">
        <w:rPr>
          <w:rFonts w:ascii="Arial" w:eastAsia="Calibri" w:hAnsi="Arial" w:cs="Arial"/>
        </w:rPr>
        <w:t xml:space="preserve"> als efectes d’aquesta Llei:</w:t>
      </w:r>
    </w:p>
    <w:p w14:paraId="5186D2CE" w14:textId="76DF5F96" w:rsidR="007A3382" w:rsidRPr="00633D37" w:rsidRDefault="00306256" w:rsidP="00A81573">
      <w:pPr>
        <w:pStyle w:val="Pargrafdellista"/>
        <w:numPr>
          <w:ilvl w:val="0"/>
          <w:numId w:val="8"/>
        </w:numPr>
        <w:spacing w:before="120" w:after="120" w:line="276" w:lineRule="auto"/>
        <w:contextualSpacing w:val="0"/>
        <w:jc w:val="both"/>
        <w:rPr>
          <w:rFonts w:ascii="Arial" w:hAnsi="Arial"/>
        </w:rPr>
      </w:pPr>
      <w:r w:rsidRPr="00633D37">
        <w:rPr>
          <w:rFonts w:ascii="Arial" w:hAnsi="Arial"/>
        </w:rPr>
        <w:t xml:space="preserve">La </w:t>
      </w:r>
      <w:r w:rsidR="007A3382" w:rsidRPr="00633D37">
        <w:rPr>
          <w:rFonts w:ascii="Arial" w:hAnsi="Arial"/>
        </w:rPr>
        <w:t>Comissió Catalana de</w:t>
      </w:r>
      <w:r w:rsidR="00F91753">
        <w:rPr>
          <w:rFonts w:ascii="Arial" w:hAnsi="Arial"/>
        </w:rPr>
        <w:t xml:space="preserve"> Gestió i Retirada de l’A</w:t>
      </w:r>
      <w:r w:rsidR="00392B28" w:rsidRPr="00633D37">
        <w:rPr>
          <w:rFonts w:ascii="Arial" w:hAnsi="Arial"/>
        </w:rPr>
        <w:t>miant</w:t>
      </w:r>
      <w:r w:rsidR="00A74D8E" w:rsidRPr="00633D37">
        <w:rPr>
          <w:rFonts w:ascii="Arial" w:hAnsi="Arial"/>
        </w:rPr>
        <w:t>.</w:t>
      </w:r>
    </w:p>
    <w:p w14:paraId="3C51F723" w14:textId="77777777" w:rsidR="007A3382" w:rsidRPr="00633D37" w:rsidRDefault="007A3382" w:rsidP="00A81573">
      <w:pPr>
        <w:pStyle w:val="Pargrafdellista"/>
        <w:numPr>
          <w:ilvl w:val="0"/>
          <w:numId w:val="8"/>
        </w:numPr>
        <w:spacing w:before="120" w:after="120" w:line="276" w:lineRule="auto"/>
        <w:contextualSpacing w:val="0"/>
        <w:jc w:val="both"/>
        <w:rPr>
          <w:rFonts w:ascii="Arial" w:hAnsi="Arial"/>
        </w:rPr>
      </w:pPr>
      <w:r w:rsidRPr="00633D37">
        <w:rPr>
          <w:rFonts w:ascii="Arial" w:hAnsi="Arial"/>
        </w:rPr>
        <w:t>El Cens català de materials que contenen amiant</w:t>
      </w:r>
      <w:r w:rsidR="00A74D8E" w:rsidRPr="00633D37">
        <w:rPr>
          <w:rFonts w:ascii="Arial" w:hAnsi="Arial"/>
        </w:rPr>
        <w:t>.</w:t>
      </w:r>
    </w:p>
    <w:p w14:paraId="2F82CC70" w14:textId="77777777" w:rsidR="007A3382" w:rsidRPr="00633D37" w:rsidRDefault="007A3382" w:rsidP="00A81573">
      <w:pPr>
        <w:pStyle w:val="Pargrafdellista"/>
        <w:numPr>
          <w:ilvl w:val="0"/>
          <w:numId w:val="8"/>
        </w:numPr>
        <w:spacing w:before="120" w:after="120" w:line="276" w:lineRule="auto"/>
        <w:contextualSpacing w:val="0"/>
        <w:jc w:val="both"/>
        <w:rPr>
          <w:rFonts w:ascii="Arial" w:hAnsi="Arial"/>
        </w:rPr>
      </w:pPr>
      <w:r w:rsidRPr="00633D37">
        <w:rPr>
          <w:rFonts w:ascii="Arial" w:hAnsi="Arial"/>
        </w:rPr>
        <w:t>El Pla nacional de gestió i retirada de l’amiant</w:t>
      </w:r>
      <w:r w:rsidR="00A74D8E" w:rsidRPr="00633D37">
        <w:rPr>
          <w:rFonts w:ascii="Arial" w:hAnsi="Arial"/>
        </w:rPr>
        <w:t>.</w:t>
      </w:r>
    </w:p>
    <w:p w14:paraId="47E9AC8B" w14:textId="77777777" w:rsidR="007A3382" w:rsidRPr="00633D37" w:rsidRDefault="007A3382" w:rsidP="00A81573">
      <w:pPr>
        <w:pStyle w:val="Pargrafdellista"/>
        <w:numPr>
          <w:ilvl w:val="0"/>
          <w:numId w:val="8"/>
        </w:numPr>
        <w:spacing w:before="120" w:after="120" w:line="276" w:lineRule="auto"/>
        <w:contextualSpacing w:val="0"/>
        <w:jc w:val="both"/>
        <w:rPr>
          <w:rFonts w:ascii="Arial" w:hAnsi="Arial"/>
        </w:rPr>
      </w:pPr>
      <w:r w:rsidRPr="00633D37">
        <w:rPr>
          <w:rFonts w:ascii="Arial" w:hAnsi="Arial"/>
        </w:rPr>
        <w:t xml:space="preserve">El Fons de gestió </w:t>
      </w:r>
      <w:r w:rsidR="00A74D8E" w:rsidRPr="00633D37">
        <w:rPr>
          <w:rFonts w:ascii="Arial" w:hAnsi="Arial"/>
        </w:rPr>
        <w:t xml:space="preserve">per a la </w:t>
      </w:r>
      <w:r w:rsidRPr="00633D37">
        <w:rPr>
          <w:rFonts w:ascii="Arial" w:hAnsi="Arial"/>
        </w:rPr>
        <w:t>retirada de l’amiant i les mesures complementàries de finançament</w:t>
      </w:r>
      <w:r w:rsidR="00A74D8E" w:rsidRPr="00633D37">
        <w:rPr>
          <w:rFonts w:ascii="Arial" w:hAnsi="Arial"/>
        </w:rPr>
        <w:t>.</w:t>
      </w:r>
    </w:p>
    <w:p w14:paraId="6A8D31C0" w14:textId="77777777" w:rsidR="007A3382" w:rsidRPr="00633D37" w:rsidRDefault="007A3382" w:rsidP="00A81573">
      <w:pPr>
        <w:pStyle w:val="Pargrafdellista"/>
        <w:numPr>
          <w:ilvl w:val="0"/>
          <w:numId w:val="8"/>
        </w:numPr>
        <w:spacing w:before="120" w:after="120" w:line="276" w:lineRule="auto"/>
        <w:contextualSpacing w:val="0"/>
        <w:jc w:val="both"/>
        <w:rPr>
          <w:rFonts w:ascii="Arial" w:hAnsi="Arial"/>
        </w:rPr>
      </w:pPr>
      <w:r w:rsidRPr="00633D37">
        <w:rPr>
          <w:rFonts w:ascii="Arial" w:hAnsi="Arial"/>
        </w:rPr>
        <w:t>Les mesures de foment i sensibilització</w:t>
      </w:r>
      <w:r w:rsidR="00A74D8E" w:rsidRPr="00633D37">
        <w:rPr>
          <w:rFonts w:ascii="Arial" w:hAnsi="Arial"/>
        </w:rPr>
        <w:t>.</w:t>
      </w:r>
    </w:p>
    <w:p w14:paraId="45BA8A1C" w14:textId="77777777" w:rsidR="007A3382" w:rsidRPr="00633D37" w:rsidRDefault="007A3382" w:rsidP="00A81573">
      <w:pPr>
        <w:pStyle w:val="Pargrafdellista"/>
        <w:numPr>
          <w:ilvl w:val="0"/>
          <w:numId w:val="8"/>
        </w:numPr>
        <w:spacing w:before="120" w:after="120" w:line="276" w:lineRule="auto"/>
        <w:contextualSpacing w:val="0"/>
        <w:jc w:val="both"/>
        <w:rPr>
          <w:rFonts w:ascii="Arial" w:hAnsi="Arial"/>
        </w:rPr>
      </w:pPr>
      <w:r w:rsidRPr="00633D37">
        <w:rPr>
          <w:rFonts w:ascii="Arial" w:hAnsi="Arial"/>
        </w:rPr>
        <w:t>El Portal informatiu sobre els MCA i d’altres mesures d’informació i comunicació</w:t>
      </w:r>
      <w:r w:rsidR="00A74D8E" w:rsidRPr="00633D37">
        <w:rPr>
          <w:rFonts w:ascii="Arial" w:hAnsi="Arial"/>
        </w:rPr>
        <w:t>.</w:t>
      </w:r>
    </w:p>
    <w:p w14:paraId="20513B93" w14:textId="77777777" w:rsidR="007A3382" w:rsidRPr="00633D37" w:rsidRDefault="007A3382" w:rsidP="00A81573">
      <w:pPr>
        <w:spacing w:line="276" w:lineRule="auto"/>
        <w:ind w:left="360"/>
        <w:jc w:val="both"/>
        <w:rPr>
          <w:rFonts w:ascii="Arial" w:hAnsi="Arial" w:cs="Arial"/>
        </w:rPr>
      </w:pPr>
    </w:p>
    <w:p w14:paraId="6767435A" w14:textId="77777777" w:rsidR="007A3382" w:rsidRPr="00633D37" w:rsidRDefault="00306256" w:rsidP="00A113FA">
      <w:pPr>
        <w:pStyle w:val="Ttol1"/>
      </w:pPr>
      <w:bookmarkStart w:id="7" w:name="_Toc1250438671"/>
      <w:bookmarkStart w:id="8" w:name="_Toc155268873"/>
      <w:r w:rsidRPr="00633D37">
        <w:t xml:space="preserve">TÍTOL I. </w:t>
      </w:r>
      <w:r w:rsidR="007A3382" w:rsidRPr="00633D37">
        <w:t>DISPOSICIONS GENERALS</w:t>
      </w:r>
      <w:bookmarkEnd w:id="7"/>
      <w:bookmarkEnd w:id="8"/>
    </w:p>
    <w:p w14:paraId="7F8FC270" w14:textId="77777777" w:rsidR="007A3382" w:rsidRPr="00633D37" w:rsidRDefault="007A3382" w:rsidP="00A81573">
      <w:pPr>
        <w:keepNext/>
        <w:keepLines/>
        <w:spacing w:before="40" w:after="0" w:line="276" w:lineRule="auto"/>
        <w:jc w:val="both"/>
        <w:outlineLvl w:val="1"/>
        <w:rPr>
          <w:rFonts w:ascii="Arial" w:eastAsia="Yu Gothic Light" w:hAnsi="Arial" w:cs="Arial"/>
          <w:b/>
        </w:rPr>
      </w:pPr>
    </w:p>
    <w:p w14:paraId="49232E5C" w14:textId="77777777" w:rsidR="00C34372" w:rsidRDefault="007A3382" w:rsidP="00392B28">
      <w:pPr>
        <w:pStyle w:val="Ttol2"/>
        <w:jc w:val="center"/>
      </w:pPr>
      <w:bookmarkStart w:id="9" w:name="_Toc981297130"/>
      <w:bookmarkStart w:id="10" w:name="_Toc155268874"/>
      <w:r w:rsidRPr="00633D37">
        <w:t>Capítol 1.</w:t>
      </w:r>
    </w:p>
    <w:p w14:paraId="65B65A02" w14:textId="77777777" w:rsidR="007A3382" w:rsidRPr="00633D37" w:rsidRDefault="007A3382" w:rsidP="00392B28">
      <w:pPr>
        <w:pStyle w:val="Ttol2"/>
        <w:jc w:val="center"/>
      </w:pPr>
      <w:r w:rsidRPr="00633D37">
        <w:t>Drets i obligacions</w:t>
      </w:r>
      <w:bookmarkEnd w:id="9"/>
      <w:bookmarkEnd w:id="10"/>
    </w:p>
    <w:p w14:paraId="1FA7EFB9" w14:textId="77777777" w:rsidR="008C4A93" w:rsidRPr="00633D37" w:rsidRDefault="008C4A93" w:rsidP="00392B28">
      <w:pPr>
        <w:keepNext/>
        <w:keepLines/>
        <w:spacing w:before="40" w:after="0" w:line="276" w:lineRule="auto"/>
        <w:jc w:val="center"/>
        <w:outlineLvl w:val="1"/>
        <w:rPr>
          <w:rFonts w:ascii="Arial" w:eastAsia="Yu Gothic Light" w:hAnsi="Arial" w:cs="Arial"/>
          <w:b/>
          <w:bCs/>
        </w:rPr>
      </w:pPr>
    </w:p>
    <w:p w14:paraId="08A43C64" w14:textId="77777777" w:rsidR="007A3382" w:rsidRPr="00633D37" w:rsidRDefault="007A3382" w:rsidP="00392B28">
      <w:pPr>
        <w:pStyle w:val="Ttol3"/>
        <w:spacing w:after="0"/>
        <w:contextualSpacing/>
        <w:jc w:val="center"/>
        <w:rPr>
          <w:rFonts w:ascii="Arial" w:hAnsi="Arial" w:cs="Arial"/>
          <w:sz w:val="22"/>
          <w:szCs w:val="22"/>
        </w:rPr>
      </w:pPr>
      <w:bookmarkStart w:id="11" w:name="_Toc1204131019"/>
      <w:bookmarkStart w:id="12" w:name="_Toc155268875"/>
      <w:r w:rsidRPr="00633D37">
        <w:rPr>
          <w:rFonts w:ascii="Arial" w:hAnsi="Arial" w:cs="Arial"/>
          <w:sz w:val="22"/>
          <w:szCs w:val="22"/>
        </w:rPr>
        <w:t xml:space="preserve">Secció </w:t>
      </w:r>
      <w:r w:rsidR="00963345" w:rsidRPr="00633D37">
        <w:rPr>
          <w:rFonts w:ascii="Arial" w:hAnsi="Arial" w:cs="Arial"/>
          <w:sz w:val="22"/>
          <w:szCs w:val="22"/>
        </w:rPr>
        <w:t>P</w:t>
      </w:r>
      <w:r w:rsidRPr="00633D37">
        <w:rPr>
          <w:rFonts w:ascii="Arial" w:hAnsi="Arial" w:cs="Arial"/>
          <w:sz w:val="22"/>
          <w:szCs w:val="22"/>
        </w:rPr>
        <w:t>rimera. Drets</w:t>
      </w:r>
      <w:bookmarkEnd w:id="11"/>
      <w:bookmarkEnd w:id="12"/>
    </w:p>
    <w:p w14:paraId="1FAD73F0" w14:textId="77777777" w:rsidR="007A3382" w:rsidRPr="00633D37" w:rsidRDefault="007A3382" w:rsidP="00A81573">
      <w:pPr>
        <w:pStyle w:val="Ttol4"/>
        <w:spacing w:before="240" w:after="240"/>
        <w:rPr>
          <w:rFonts w:ascii="Arial" w:hAnsi="Arial" w:cs="Arial"/>
          <w:sz w:val="22"/>
          <w:szCs w:val="22"/>
        </w:rPr>
      </w:pPr>
      <w:bookmarkStart w:id="13" w:name="_Toc155268876"/>
      <w:r w:rsidRPr="00633D37">
        <w:rPr>
          <w:rFonts w:ascii="Arial" w:hAnsi="Arial" w:cs="Arial"/>
          <w:sz w:val="22"/>
          <w:szCs w:val="22"/>
        </w:rPr>
        <w:t>Article 5. Drets de la ciutadania</w:t>
      </w:r>
      <w:bookmarkEnd w:id="13"/>
    </w:p>
    <w:p w14:paraId="5C458D16"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La ciutadania de Cata</w:t>
      </w:r>
      <w:r w:rsidR="00392B28" w:rsidRPr="00633D37">
        <w:rPr>
          <w:rFonts w:ascii="Arial" w:eastAsia="Calibri" w:hAnsi="Arial" w:cs="Arial"/>
        </w:rPr>
        <w:t>lunya té els drets següents:</w:t>
      </w:r>
    </w:p>
    <w:p w14:paraId="73426918" w14:textId="77777777" w:rsidR="007A3382" w:rsidRPr="00633D37" w:rsidRDefault="007A3382" w:rsidP="00A81573">
      <w:pPr>
        <w:pStyle w:val="Pargrafdellista"/>
        <w:numPr>
          <w:ilvl w:val="0"/>
          <w:numId w:val="9"/>
        </w:numPr>
        <w:spacing w:before="120" w:after="120" w:line="276" w:lineRule="auto"/>
        <w:contextualSpacing w:val="0"/>
        <w:jc w:val="both"/>
        <w:rPr>
          <w:rFonts w:ascii="Arial" w:hAnsi="Arial"/>
        </w:rPr>
      </w:pPr>
      <w:r w:rsidRPr="00633D37">
        <w:rPr>
          <w:rFonts w:ascii="Arial" w:hAnsi="Arial"/>
        </w:rPr>
        <w:t>A rebre informació sobre les actuacions que duen a terme les administracions públiques per retirar i gestionar els MCA per mitjà del portal corresponent</w:t>
      </w:r>
      <w:r w:rsidR="00A74D8E" w:rsidRPr="00633D37">
        <w:rPr>
          <w:rFonts w:ascii="Arial" w:hAnsi="Arial"/>
        </w:rPr>
        <w:t>.</w:t>
      </w:r>
    </w:p>
    <w:p w14:paraId="55C6B155" w14:textId="77777777" w:rsidR="007A3382" w:rsidRPr="00633D37" w:rsidRDefault="007A3382" w:rsidP="00A81573">
      <w:pPr>
        <w:pStyle w:val="Pargrafdellista"/>
        <w:numPr>
          <w:ilvl w:val="0"/>
          <w:numId w:val="9"/>
        </w:numPr>
        <w:spacing w:before="120" w:after="120" w:line="276" w:lineRule="auto"/>
        <w:contextualSpacing w:val="0"/>
        <w:jc w:val="both"/>
        <w:rPr>
          <w:rFonts w:ascii="Arial" w:hAnsi="Arial"/>
        </w:rPr>
      </w:pPr>
      <w:r w:rsidRPr="00633D37">
        <w:rPr>
          <w:rFonts w:ascii="Arial" w:hAnsi="Arial"/>
        </w:rPr>
        <w:t xml:space="preserve">A rebre informació i gaudir dels incentius econòmics i </w:t>
      </w:r>
      <w:r w:rsidR="00A74D8E" w:rsidRPr="00633D37">
        <w:rPr>
          <w:rFonts w:ascii="Arial" w:hAnsi="Arial"/>
        </w:rPr>
        <w:t xml:space="preserve">a </w:t>
      </w:r>
      <w:r w:rsidRPr="00633D37">
        <w:rPr>
          <w:rFonts w:ascii="Arial" w:hAnsi="Arial"/>
        </w:rPr>
        <w:t>accedir a les convocatòries d’ajuts, subvencions i d’altres mesures destinades a gestionar i retirar els MCA</w:t>
      </w:r>
      <w:r w:rsidR="00A74D8E" w:rsidRPr="00633D37">
        <w:rPr>
          <w:rFonts w:ascii="Arial" w:hAnsi="Arial"/>
        </w:rPr>
        <w:t>.</w:t>
      </w:r>
    </w:p>
    <w:p w14:paraId="428DEE35" w14:textId="77777777" w:rsidR="007A3382" w:rsidRPr="00633D37" w:rsidRDefault="007A3382" w:rsidP="00A81573">
      <w:pPr>
        <w:pStyle w:val="Pargrafdellista"/>
        <w:numPr>
          <w:ilvl w:val="0"/>
          <w:numId w:val="9"/>
        </w:numPr>
        <w:spacing w:before="120" w:after="120" w:line="276" w:lineRule="auto"/>
        <w:contextualSpacing w:val="0"/>
        <w:jc w:val="both"/>
        <w:rPr>
          <w:rFonts w:ascii="Arial" w:hAnsi="Arial"/>
        </w:rPr>
      </w:pPr>
      <w:r w:rsidRPr="00633D37">
        <w:rPr>
          <w:rFonts w:ascii="Arial" w:hAnsi="Arial"/>
        </w:rPr>
        <w:t>A accedir a programes específics de suport en relació amb la retirada dels MCA</w:t>
      </w:r>
      <w:r w:rsidR="00A74D8E" w:rsidRPr="00633D37">
        <w:rPr>
          <w:rFonts w:ascii="Arial" w:hAnsi="Arial"/>
        </w:rPr>
        <w:t>.</w:t>
      </w:r>
    </w:p>
    <w:p w14:paraId="59F84969" w14:textId="77777777" w:rsidR="007A3382" w:rsidRPr="00633D37" w:rsidRDefault="007A3382" w:rsidP="00A81573">
      <w:pPr>
        <w:pStyle w:val="Pargrafdellista"/>
        <w:numPr>
          <w:ilvl w:val="0"/>
          <w:numId w:val="9"/>
        </w:numPr>
        <w:spacing w:before="120" w:after="120" w:line="276" w:lineRule="auto"/>
        <w:contextualSpacing w:val="0"/>
        <w:jc w:val="both"/>
        <w:rPr>
          <w:rFonts w:ascii="Arial" w:hAnsi="Arial"/>
        </w:rPr>
      </w:pPr>
      <w:r w:rsidRPr="00633D37">
        <w:rPr>
          <w:rFonts w:ascii="Arial" w:hAnsi="Arial"/>
        </w:rPr>
        <w:t>A obtenir la certificació de presència de MCA en adquirir la propietat</w:t>
      </w:r>
      <w:r w:rsidR="0084156B" w:rsidRPr="00633D37">
        <w:rPr>
          <w:rFonts w:ascii="Arial" w:hAnsi="Arial"/>
        </w:rPr>
        <w:t xml:space="preserve"> d’un</w:t>
      </w:r>
      <w:r w:rsidRPr="00633D37">
        <w:rPr>
          <w:rFonts w:ascii="Arial" w:hAnsi="Arial"/>
        </w:rPr>
        <w:t xml:space="preserve"> hab</w:t>
      </w:r>
      <w:r w:rsidR="00392B28" w:rsidRPr="00633D37">
        <w:rPr>
          <w:rFonts w:ascii="Arial" w:hAnsi="Arial"/>
        </w:rPr>
        <w:t xml:space="preserve">itatge o </w:t>
      </w:r>
      <w:r w:rsidR="0084156B" w:rsidRPr="00633D37">
        <w:rPr>
          <w:rFonts w:ascii="Arial" w:hAnsi="Arial"/>
        </w:rPr>
        <w:t xml:space="preserve">d’altres </w:t>
      </w:r>
      <w:r w:rsidR="00392B28" w:rsidRPr="00633D37">
        <w:rPr>
          <w:rFonts w:ascii="Arial" w:hAnsi="Arial"/>
        </w:rPr>
        <w:t>immoble</w:t>
      </w:r>
      <w:r w:rsidR="0084156B" w:rsidRPr="00633D37">
        <w:rPr>
          <w:rFonts w:ascii="Arial" w:hAnsi="Arial"/>
        </w:rPr>
        <w:t>s</w:t>
      </w:r>
      <w:r w:rsidR="00392B28" w:rsidRPr="00633D37">
        <w:rPr>
          <w:rFonts w:ascii="Arial" w:hAnsi="Arial"/>
        </w:rPr>
        <w:t>,</w:t>
      </w:r>
      <w:r w:rsidR="0084156B" w:rsidRPr="00633D37">
        <w:rPr>
          <w:rFonts w:ascii="Arial" w:hAnsi="Arial"/>
        </w:rPr>
        <w:t xml:space="preserve"> en els termes previstos legalment</w:t>
      </w:r>
      <w:r w:rsidR="00A74D8E" w:rsidRPr="00633D37">
        <w:rPr>
          <w:rFonts w:ascii="Arial" w:hAnsi="Arial"/>
        </w:rPr>
        <w:t>.</w:t>
      </w:r>
    </w:p>
    <w:p w14:paraId="2525190A" w14:textId="0D88B574" w:rsidR="007A3382" w:rsidRPr="00633D37" w:rsidRDefault="00A74D8E" w:rsidP="00A81573">
      <w:pPr>
        <w:pStyle w:val="Pargrafdellista"/>
        <w:numPr>
          <w:ilvl w:val="0"/>
          <w:numId w:val="9"/>
        </w:numPr>
        <w:spacing w:before="120" w:after="120" w:line="276" w:lineRule="auto"/>
        <w:contextualSpacing w:val="0"/>
        <w:jc w:val="both"/>
        <w:rPr>
          <w:rFonts w:ascii="Arial" w:hAnsi="Arial"/>
        </w:rPr>
      </w:pPr>
      <w:r w:rsidRPr="00633D37">
        <w:rPr>
          <w:rFonts w:ascii="Arial" w:hAnsi="Arial"/>
        </w:rPr>
        <w:t xml:space="preserve">A accedir a la informació </w:t>
      </w:r>
      <w:r w:rsidR="007A3382" w:rsidRPr="00633D37">
        <w:rPr>
          <w:rFonts w:ascii="Arial" w:hAnsi="Arial"/>
        </w:rPr>
        <w:t xml:space="preserve">del Cens català dels MCA a Catalunya, </w:t>
      </w:r>
      <w:r w:rsidRPr="00633D37">
        <w:rPr>
          <w:rFonts w:ascii="Arial" w:hAnsi="Arial"/>
        </w:rPr>
        <w:t xml:space="preserve">en els termes previstos per aquesta </w:t>
      </w:r>
      <w:r w:rsidR="00D3490E">
        <w:rPr>
          <w:rFonts w:ascii="Arial" w:hAnsi="Arial"/>
        </w:rPr>
        <w:t>L</w:t>
      </w:r>
      <w:r w:rsidRPr="00633D37">
        <w:rPr>
          <w:rFonts w:ascii="Arial" w:hAnsi="Arial"/>
        </w:rPr>
        <w:t xml:space="preserve">lei i </w:t>
      </w:r>
      <w:r w:rsidR="007A3382" w:rsidRPr="00633D37">
        <w:rPr>
          <w:rFonts w:ascii="Arial" w:hAnsi="Arial"/>
        </w:rPr>
        <w:t>d’acord amb la normativa vigent</w:t>
      </w:r>
      <w:r w:rsidRPr="00633D37">
        <w:rPr>
          <w:rFonts w:ascii="Arial" w:hAnsi="Arial"/>
        </w:rPr>
        <w:t>.</w:t>
      </w:r>
    </w:p>
    <w:p w14:paraId="1B3E4A95" w14:textId="77777777" w:rsidR="007A3382" w:rsidRPr="00633D37" w:rsidRDefault="007A3382" w:rsidP="00A81573">
      <w:pPr>
        <w:pStyle w:val="Pargrafdellista"/>
        <w:numPr>
          <w:ilvl w:val="0"/>
          <w:numId w:val="9"/>
        </w:numPr>
        <w:spacing w:before="120" w:after="120" w:line="276" w:lineRule="auto"/>
        <w:contextualSpacing w:val="0"/>
        <w:jc w:val="both"/>
        <w:rPr>
          <w:rFonts w:ascii="Arial" w:hAnsi="Arial"/>
        </w:rPr>
      </w:pPr>
      <w:r w:rsidRPr="00633D37">
        <w:rPr>
          <w:rFonts w:ascii="Arial" w:hAnsi="Arial"/>
        </w:rPr>
        <w:t>A dis</w:t>
      </w:r>
      <w:r w:rsidR="00A74D8E" w:rsidRPr="00633D37">
        <w:rPr>
          <w:rFonts w:ascii="Arial" w:hAnsi="Arial"/>
        </w:rPr>
        <w:t xml:space="preserve">posar d’informació i a accedir </w:t>
      </w:r>
      <w:r w:rsidRPr="00633D37">
        <w:rPr>
          <w:rFonts w:ascii="Arial" w:hAnsi="Arial"/>
        </w:rPr>
        <w:t>als sistemes de prevenció i el tractament de la salut relacionat amb e</w:t>
      </w:r>
      <w:r w:rsidR="00392B28" w:rsidRPr="00633D37">
        <w:rPr>
          <w:rFonts w:ascii="Arial" w:hAnsi="Arial"/>
        </w:rPr>
        <w:t>ls MCA</w:t>
      </w:r>
      <w:r w:rsidR="00A74D8E" w:rsidRPr="00633D37">
        <w:rPr>
          <w:rFonts w:ascii="Arial" w:hAnsi="Arial"/>
        </w:rPr>
        <w:t>.</w:t>
      </w:r>
    </w:p>
    <w:p w14:paraId="3FC00794" w14:textId="77777777" w:rsidR="007A3382" w:rsidRPr="00633D37" w:rsidRDefault="007A3382" w:rsidP="00A81573">
      <w:pPr>
        <w:pStyle w:val="Pargrafdellista"/>
        <w:numPr>
          <w:ilvl w:val="0"/>
          <w:numId w:val="9"/>
        </w:numPr>
        <w:spacing w:before="120" w:after="120" w:line="276" w:lineRule="auto"/>
        <w:contextualSpacing w:val="0"/>
        <w:jc w:val="both"/>
        <w:rPr>
          <w:rFonts w:ascii="Arial" w:hAnsi="Arial"/>
        </w:rPr>
      </w:pPr>
      <w:r w:rsidRPr="00633D37">
        <w:rPr>
          <w:rFonts w:ascii="Arial" w:hAnsi="Arial"/>
        </w:rPr>
        <w:t>A comunicar a l‘administració competent l’existència d’amiant o MCA quan se’</w:t>
      </w:r>
      <w:r w:rsidR="00392B28" w:rsidRPr="00633D37">
        <w:rPr>
          <w:rFonts w:ascii="Arial" w:hAnsi="Arial"/>
        </w:rPr>
        <w:t>n tingui coneixement fidedigne.</w:t>
      </w:r>
    </w:p>
    <w:p w14:paraId="44EF7D40" w14:textId="77777777" w:rsidR="00B05D3D" w:rsidRPr="00633D37" w:rsidRDefault="00B05D3D" w:rsidP="00A81573">
      <w:pPr>
        <w:pStyle w:val="Ttol4"/>
        <w:spacing w:before="240" w:after="240"/>
        <w:rPr>
          <w:rFonts w:ascii="Arial" w:hAnsi="Arial" w:cs="Arial"/>
          <w:sz w:val="22"/>
          <w:szCs w:val="22"/>
        </w:rPr>
      </w:pPr>
    </w:p>
    <w:p w14:paraId="32A4DAD7" w14:textId="77777777" w:rsidR="007A3382" w:rsidRPr="00633D37" w:rsidRDefault="007A3382" w:rsidP="00A81573">
      <w:pPr>
        <w:pStyle w:val="Ttol4"/>
        <w:spacing w:before="240" w:after="240"/>
        <w:rPr>
          <w:rFonts w:ascii="Arial" w:hAnsi="Arial" w:cs="Arial"/>
          <w:sz w:val="22"/>
          <w:szCs w:val="22"/>
        </w:rPr>
      </w:pPr>
      <w:bookmarkStart w:id="14" w:name="_Toc155268877"/>
      <w:r w:rsidRPr="00633D37">
        <w:rPr>
          <w:rFonts w:ascii="Arial" w:hAnsi="Arial" w:cs="Arial"/>
          <w:sz w:val="22"/>
          <w:szCs w:val="22"/>
        </w:rPr>
        <w:lastRenderedPageBreak/>
        <w:t>Article 6. Drets de les empreses i professionals dedicades a activitats vinculades amb la gestió i retirada dels MCA</w:t>
      </w:r>
      <w:bookmarkEnd w:id="14"/>
    </w:p>
    <w:p w14:paraId="796C34BB"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Les empreses i professionals vinculades amb la gestió i retirada dels MCA tenen els drets següents:</w:t>
      </w:r>
    </w:p>
    <w:p w14:paraId="472FE6D7" w14:textId="77777777" w:rsidR="007A3382" w:rsidRPr="00633D37" w:rsidRDefault="00A74D8E" w:rsidP="00A81573">
      <w:pPr>
        <w:pStyle w:val="Pargrafdellista"/>
        <w:numPr>
          <w:ilvl w:val="0"/>
          <w:numId w:val="10"/>
        </w:numPr>
        <w:spacing w:before="120" w:after="120" w:line="276" w:lineRule="auto"/>
        <w:contextualSpacing w:val="0"/>
        <w:jc w:val="both"/>
        <w:rPr>
          <w:rFonts w:ascii="Arial" w:hAnsi="Arial"/>
        </w:rPr>
      </w:pPr>
      <w:r w:rsidRPr="00633D37">
        <w:rPr>
          <w:rFonts w:ascii="Arial" w:hAnsi="Arial"/>
        </w:rPr>
        <w:t>A a</w:t>
      </w:r>
      <w:r w:rsidR="007A3382" w:rsidRPr="00633D37">
        <w:rPr>
          <w:rFonts w:ascii="Arial" w:hAnsi="Arial"/>
        </w:rPr>
        <w:t>ccedir a formació especialitzada per a la gestió i retirada segura dels MCA.</w:t>
      </w:r>
    </w:p>
    <w:p w14:paraId="13B79828" w14:textId="77777777" w:rsidR="007A3382" w:rsidRPr="00633D37" w:rsidRDefault="007A3382" w:rsidP="00A81573">
      <w:pPr>
        <w:pStyle w:val="Pargrafdellista"/>
        <w:numPr>
          <w:ilvl w:val="0"/>
          <w:numId w:val="10"/>
        </w:numPr>
        <w:spacing w:before="120" w:after="120" w:line="276" w:lineRule="auto"/>
        <w:contextualSpacing w:val="0"/>
        <w:jc w:val="both"/>
        <w:rPr>
          <w:rFonts w:ascii="Arial" w:hAnsi="Arial"/>
        </w:rPr>
      </w:pPr>
      <w:r w:rsidRPr="00633D37">
        <w:rPr>
          <w:rFonts w:ascii="Arial" w:hAnsi="Arial"/>
        </w:rPr>
        <w:t>A rebre informació i gaudir dels incentius econòmics i accedir a les línies d’ajuts i subvencions que es convoquin per a la retirada dels MCA.</w:t>
      </w:r>
    </w:p>
    <w:p w14:paraId="0554E60A" w14:textId="77777777" w:rsidR="007A3382" w:rsidRPr="00633D37" w:rsidRDefault="007A3382" w:rsidP="00A81573">
      <w:pPr>
        <w:pStyle w:val="Pargrafdellista"/>
        <w:numPr>
          <w:ilvl w:val="0"/>
          <w:numId w:val="10"/>
        </w:numPr>
        <w:spacing w:before="120" w:after="120" w:line="276" w:lineRule="auto"/>
        <w:contextualSpacing w:val="0"/>
        <w:jc w:val="both"/>
        <w:rPr>
          <w:rFonts w:ascii="Arial" w:hAnsi="Arial"/>
        </w:rPr>
      </w:pPr>
      <w:r w:rsidRPr="00633D37">
        <w:rPr>
          <w:rFonts w:ascii="Arial" w:hAnsi="Arial"/>
        </w:rPr>
        <w:t xml:space="preserve">A ser habilitades com </w:t>
      </w:r>
      <w:r w:rsidR="00A74D8E" w:rsidRPr="00633D37">
        <w:rPr>
          <w:rFonts w:ascii="Arial" w:hAnsi="Arial"/>
        </w:rPr>
        <w:t xml:space="preserve">a </w:t>
      </w:r>
      <w:r w:rsidRPr="00633D37">
        <w:rPr>
          <w:rFonts w:ascii="Arial" w:hAnsi="Arial"/>
        </w:rPr>
        <w:t xml:space="preserve">entitats col·laboradores de l'Administració en l’àmbit de la gestió i retirada dels MCA, sempre que compleixin els requisits que estableix la normativa </w:t>
      </w:r>
      <w:r w:rsidR="0084156B" w:rsidRPr="00633D37">
        <w:rPr>
          <w:rFonts w:ascii="Arial" w:hAnsi="Arial"/>
        </w:rPr>
        <w:t>aplicable</w:t>
      </w:r>
      <w:r w:rsidRPr="00633D37">
        <w:rPr>
          <w:rFonts w:ascii="Arial" w:hAnsi="Arial"/>
        </w:rPr>
        <w:t>.</w:t>
      </w:r>
    </w:p>
    <w:p w14:paraId="2509C741" w14:textId="77777777" w:rsidR="007A3382" w:rsidRPr="00633D37" w:rsidRDefault="007A3382" w:rsidP="00A81573">
      <w:pPr>
        <w:spacing w:line="276" w:lineRule="auto"/>
        <w:jc w:val="both"/>
        <w:rPr>
          <w:rFonts w:ascii="Arial" w:eastAsia="Calibri" w:hAnsi="Arial" w:cs="Arial"/>
        </w:rPr>
      </w:pPr>
    </w:p>
    <w:p w14:paraId="032DD63E" w14:textId="77777777" w:rsidR="007A3382" w:rsidRPr="00633D37" w:rsidRDefault="00963345" w:rsidP="00392B28">
      <w:pPr>
        <w:pStyle w:val="Ttol3"/>
        <w:spacing w:after="0"/>
        <w:contextualSpacing/>
        <w:jc w:val="center"/>
        <w:rPr>
          <w:rFonts w:ascii="Arial" w:hAnsi="Arial" w:cs="Arial"/>
          <w:sz w:val="22"/>
          <w:szCs w:val="22"/>
        </w:rPr>
      </w:pPr>
      <w:bookmarkStart w:id="15" w:name="_Toc750951867"/>
      <w:bookmarkStart w:id="16" w:name="_Toc155268878"/>
      <w:r w:rsidRPr="00633D37">
        <w:rPr>
          <w:rFonts w:ascii="Arial" w:hAnsi="Arial" w:cs="Arial"/>
          <w:sz w:val="22"/>
          <w:szCs w:val="22"/>
        </w:rPr>
        <w:t>Secció S</w:t>
      </w:r>
      <w:r w:rsidR="007A3382" w:rsidRPr="00633D37">
        <w:rPr>
          <w:rFonts w:ascii="Arial" w:hAnsi="Arial" w:cs="Arial"/>
          <w:sz w:val="22"/>
          <w:szCs w:val="22"/>
        </w:rPr>
        <w:t>egona. Obligacions</w:t>
      </w:r>
      <w:bookmarkEnd w:id="15"/>
      <w:bookmarkEnd w:id="16"/>
    </w:p>
    <w:p w14:paraId="1080C2E5" w14:textId="77777777" w:rsidR="007A3382" w:rsidRPr="00633D37" w:rsidRDefault="007A3382" w:rsidP="00A81573">
      <w:pPr>
        <w:pStyle w:val="Ttol4"/>
        <w:spacing w:before="240" w:after="240"/>
        <w:rPr>
          <w:rFonts w:ascii="Arial" w:hAnsi="Arial" w:cs="Arial"/>
          <w:sz w:val="22"/>
          <w:szCs w:val="22"/>
        </w:rPr>
      </w:pPr>
      <w:bookmarkStart w:id="17" w:name="_Toc155268879"/>
      <w:r w:rsidRPr="00633D37">
        <w:rPr>
          <w:rFonts w:ascii="Arial" w:hAnsi="Arial" w:cs="Arial"/>
          <w:sz w:val="22"/>
          <w:szCs w:val="22"/>
        </w:rPr>
        <w:t>Article 7. Obligacions de les administracions públiques de Catalunya</w:t>
      </w:r>
      <w:bookmarkEnd w:id="17"/>
    </w:p>
    <w:p w14:paraId="36C191C7"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w:t>
      </w:r>
      <w:r w:rsidR="00306256" w:rsidRPr="00633D37">
        <w:rPr>
          <w:rFonts w:ascii="Arial" w:eastAsia="Calibri" w:hAnsi="Arial" w:cs="Arial"/>
        </w:rPr>
        <w:t xml:space="preserve"> </w:t>
      </w:r>
      <w:r w:rsidRPr="00633D37">
        <w:rPr>
          <w:rFonts w:ascii="Arial" w:eastAsia="Calibri" w:hAnsi="Arial" w:cs="Arial"/>
        </w:rPr>
        <w:t xml:space="preserve">Les administracions públiques catalanes, en el marc de les seves competències, </w:t>
      </w:r>
      <w:r w:rsidR="00392B28" w:rsidRPr="00633D37">
        <w:rPr>
          <w:rFonts w:ascii="Arial" w:eastAsia="Calibri" w:hAnsi="Arial" w:cs="Arial"/>
        </w:rPr>
        <w:t>tenen les obligacions següents:</w:t>
      </w:r>
    </w:p>
    <w:p w14:paraId="3B024DD2" w14:textId="77777777" w:rsidR="00EF150F" w:rsidRPr="00633D37" w:rsidRDefault="007A3382" w:rsidP="00860AF4">
      <w:pPr>
        <w:pStyle w:val="Pargrafdellista"/>
        <w:numPr>
          <w:ilvl w:val="0"/>
          <w:numId w:val="11"/>
        </w:numPr>
        <w:spacing w:before="120" w:after="120" w:line="276" w:lineRule="auto"/>
        <w:contextualSpacing w:val="0"/>
        <w:jc w:val="both"/>
        <w:rPr>
          <w:rFonts w:ascii="Arial" w:hAnsi="Arial"/>
        </w:rPr>
      </w:pPr>
      <w:r w:rsidRPr="00633D37">
        <w:rPr>
          <w:rFonts w:ascii="Arial" w:hAnsi="Arial"/>
        </w:rPr>
        <w:t xml:space="preserve">Identificar, gestionar i retirar els MCA en els béns mobles, immobles i les infraestructures de la seva titularitat, d’acord amb els </w:t>
      </w:r>
      <w:r w:rsidR="00EF150F" w:rsidRPr="00633D37">
        <w:rPr>
          <w:rFonts w:ascii="Arial" w:hAnsi="Arial"/>
        </w:rPr>
        <w:t>calendaris, els criteris i els procediments establerts.</w:t>
      </w:r>
    </w:p>
    <w:p w14:paraId="6270328D" w14:textId="77777777" w:rsidR="007A3382" w:rsidRPr="00633D37" w:rsidRDefault="007A3382" w:rsidP="00860AF4">
      <w:pPr>
        <w:pStyle w:val="Pargrafdellista"/>
        <w:numPr>
          <w:ilvl w:val="0"/>
          <w:numId w:val="11"/>
        </w:numPr>
        <w:spacing w:before="120" w:after="120" w:line="276" w:lineRule="auto"/>
        <w:contextualSpacing w:val="0"/>
        <w:jc w:val="both"/>
        <w:rPr>
          <w:rFonts w:ascii="Arial" w:hAnsi="Arial"/>
        </w:rPr>
      </w:pPr>
      <w:r w:rsidRPr="00633D37">
        <w:rPr>
          <w:rFonts w:ascii="Arial" w:hAnsi="Arial"/>
        </w:rPr>
        <w:t>Establir un sistema de finançament adient per a gestionar i retirar els MCA.</w:t>
      </w:r>
    </w:p>
    <w:p w14:paraId="05502D15" w14:textId="77777777"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Elaborar i mantenir actualitzat el cens català dels MCA que preveu el títol II d’aquesta Llei.</w:t>
      </w:r>
    </w:p>
    <w:p w14:paraId="6FDE3AA5" w14:textId="77777777"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Fomentar que es proporcioni a les persones treballadores formació de qualitat pel que fa a la gestió i retirada dels MCA</w:t>
      </w:r>
      <w:r w:rsidR="00EF150F" w:rsidRPr="00633D37">
        <w:rPr>
          <w:rFonts w:ascii="Arial" w:hAnsi="Arial"/>
        </w:rPr>
        <w:t>.</w:t>
      </w:r>
    </w:p>
    <w:p w14:paraId="3B7CB8BD" w14:textId="77777777"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Dur a terme, participar i col·laborar en les campanyes d'informació i de conscienciació sobre la problemàtica dels MCA.</w:t>
      </w:r>
    </w:p>
    <w:p w14:paraId="3AC7FA9C" w14:textId="77777777"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Promoure la detecció i identificació de la presència de MCA en edificis, infraestructures, béns immobles, béns mobles i en qualsevol altra ubicació</w:t>
      </w:r>
      <w:r w:rsidR="00EF150F" w:rsidRPr="00633D37">
        <w:rPr>
          <w:rFonts w:ascii="Arial" w:hAnsi="Arial"/>
        </w:rPr>
        <w:t>.</w:t>
      </w:r>
    </w:p>
    <w:p w14:paraId="24E6053F" w14:textId="0CCF774D"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 xml:space="preserve">Aprovar plans d’inspecció i control sobre la existència de MCA en infraestructures i immobles, d’acord amb aquesta </w:t>
      </w:r>
      <w:r w:rsidR="00D3490E">
        <w:rPr>
          <w:rFonts w:ascii="Arial" w:hAnsi="Arial"/>
        </w:rPr>
        <w:t>L</w:t>
      </w:r>
      <w:r w:rsidRPr="00633D37">
        <w:rPr>
          <w:rFonts w:ascii="Arial" w:hAnsi="Arial"/>
        </w:rPr>
        <w:t>lei i la normativa que la desplegui.</w:t>
      </w:r>
    </w:p>
    <w:p w14:paraId="2763FBCF" w14:textId="77777777"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Incorporar de manera transversal l’objectiu de gestió i retirada dels MCA en les clàusules socials i mediambientals dels plecs dels contractes públics, sempre que resulti adequat  per raó de l’objecte del contracte.</w:t>
      </w:r>
    </w:p>
    <w:p w14:paraId="41BFF756" w14:textId="77777777"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Mantenir línies adients de foment per a la retirada de l’amiant d’acord amb les seves disponibilitats pressupostàries.</w:t>
      </w:r>
    </w:p>
    <w:p w14:paraId="7C806E7D" w14:textId="42521F7C"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 xml:space="preserve">Vetllar pel compliment d’aquesta </w:t>
      </w:r>
      <w:r w:rsidR="00D3490E">
        <w:rPr>
          <w:rFonts w:ascii="Arial" w:hAnsi="Arial"/>
        </w:rPr>
        <w:t>L</w:t>
      </w:r>
      <w:r w:rsidRPr="00633D37">
        <w:rPr>
          <w:rFonts w:ascii="Arial" w:hAnsi="Arial"/>
        </w:rPr>
        <w:t>lei i avaluar en l’àmbit de cada admin</w:t>
      </w:r>
      <w:r w:rsidR="00306256" w:rsidRPr="00633D37">
        <w:rPr>
          <w:rFonts w:ascii="Arial" w:hAnsi="Arial"/>
        </w:rPr>
        <w:t>istració les mesures adoptades.</w:t>
      </w:r>
    </w:p>
    <w:p w14:paraId="661B9FDA" w14:textId="77777777"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t>Promoure l</w:t>
      </w:r>
      <w:r w:rsidR="00EF150F" w:rsidRPr="00633D37">
        <w:rPr>
          <w:rFonts w:ascii="Arial" w:hAnsi="Arial"/>
        </w:rPr>
        <w:t>’activitat i l</w:t>
      </w:r>
      <w:r w:rsidRPr="00633D37">
        <w:rPr>
          <w:rFonts w:ascii="Arial" w:hAnsi="Arial"/>
        </w:rPr>
        <w:t>a participació de les associacions d’afectats de MCA.</w:t>
      </w:r>
    </w:p>
    <w:p w14:paraId="4CD06482" w14:textId="77777777" w:rsidR="007A3382" w:rsidRPr="00633D37" w:rsidRDefault="007A3382" w:rsidP="00A81573">
      <w:pPr>
        <w:pStyle w:val="Pargrafdellista"/>
        <w:numPr>
          <w:ilvl w:val="0"/>
          <w:numId w:val="11"/>
        </w:numPr>
        <w:spacing w:before="120" w:after="120" w:line="276" w:lineRule="auto"/>
        <w:contextualSpacing w:val="0"/>
        <w:jc w:val="both"/>
        <w:rPr>
          <w:rFonts w:ascii="Arial" w:hAnsi="Arial"/>
        </w:rPr>
      </w:pPr>
      <w:r w:rsidRPr="00633D37">
        <w:rPr>
          <w:rFonts w:ascii="Arial" w:hAnsi="Arial"/>
        </w:rPr>
        <w:lastRenderedPageBreak/>
        <w:t>Preveure un servei sanitari suficient i adequat per a garantir la salut de les persones exposades als MCA</w:t>
      </w:r>
      <w:r w:rsidR="00EF150F" w:rsidRPr="00633D37">
        <w:rPr>
          <w:rFonts w:ascii="Arial" w:hAnsi="Arial"/>
        </w:rPr>
        <w:t>.</w:t>
      </w:r>
    </w:p>
    <w:p w14:paraId="71ACA1CB"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2. Les administracions públiques de Catalunya, mitjançant </w:t>
      </w:r>
      <w:r w:rsidR="00306256" w:rsidRPr="00633D37">
        <w:rPr>
          <w:rFonts w:ascii="Arial" w:eastAsia="Calibri" w:hAnsi="Arial" w:cs="Arial"/>
        </w:rPr>
        <w:t>les entitats del sector públic,</w:t>
      </w:r>
      <w:r w:rsidRPr="00633D37">
        <w:rPr>
          <w:rFonts w:ascii="Arial" w:eastAsia="Calibri" w:hAnsi="Arial" w:cs="Arial"/>
        </w:rPr>
        <w:t xml:space="preserve"> han de vetllar per mantenir lliures de MCA les infraestructures d</w:t>
      </w:r>
      <w:r w:rsidR="00A42A77" w:rsidRPr="00633D37">
        <w:rPr>
          <w:rFonts w:ascii="Arial" w:eastAsia="Calibri" w:hAnsi="Arial" w:cs="Arial"/>
        </w:rPr>
        <w:t>e subministrament d’aigua, gas,</w:t>
      </w:r>
      <w:r w:rsidRPr="00633D37">
        <w:rPr>
          <w:rFonts w:ascii="Arial" w:eastAsia="Calibri" w:hAnsi="Arial" w:cs="Arial"/>
        </w:rPr>
        <w:t xml:space="preserve"> electricitat </w:t>
      </w:r>
      <w:r w:rsidR="00A42A77" w:rsidRPr="00633D37">
        <w:rPr>
          <w:rFonts w:ascii="Arial" w:eastAsia="Calibri" w:hAnsi="Arial" w:cs="Arial"/>
        </w:rPr>
        <w:t xml:space="preserve">i telecomunicacions </w:t>
      </w:r>
      <w:r w:rsidRPr="00633D37">
        <w:rPr>
          <w:rFonts w:ascii="Arial" w:eastAsia="Calibri" w:hAnsi="Arial" w:cs="Arial"/>
        </w:rPr>
        <w:t>de la seva titularitat.</w:t>
      </w:r>
    </w:p>
    <w:p w14:paraId="06C7EF65"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3. Les obligacions establertes en l’apartat 1 són aplicables pel que fa a la retirada de l’amiant a les institucions públiques titulars d’immobles en l’àmbit de Catalunya.</w:t>
      </w:r>
    </w:p>
    <w:p w14:paraId="3F37B8E7"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4. Els municipis han de complir les obligacions que preveu aquesta Llei en funció de la seva capacitació tècnica, personal i pressupostària, i poden recórrer per al compliment d’aquestes obligacions a qualsevol de les fórmules associatives i organitzatives previstes per la normativa vigent en matèria de règim local.</w:t>
      </w:r>
    </w:p>
    <w:p w14:paraId="57BD4D22" w14:textId="310D5B6D" w:rsidR="007A3382" w:rsidRPr="00633D37" w:rsidRDefault="007A3382" w:rsidP="00A81573">
      <w:pPr>
        <w:pStyle w:val="Ttol4"/>
        <w:spacing w:before="240" w:after="240"/>
        <w:rPr>
          <w:rFonts w:ascii="Arial" w:hAnsi="Arial" w:cs="Arial"/>
          <w:sz w:val="22"/>
          <w:szCs w:val="22"/>
        </w:rPr>
      </w:pPr>
      <w:bookmarkStart w:id="18" w:name="_Toc155268880"/>
      <w:r w:rsidRPr="00633D37">
        <w:rPr>
          <w:rFonts w:ascii="Arial" w:hAnsi="Arial" w:cs="Arial"/>
          <w:sz w:val="22"/>
          <w:szCs w:val="22"/>
        </w:rPr>
        <w:t>Article 8. Obligacions de les empreses i professionals dedicades a activitats vinculades amb la gestió i retirada del</w:t>
      </w:r>
      <w:r w:rsidR="00D3490E">
        <w:rPr>
          <w:rFonts w:ascii="Arial" w:hAnsi="Arial" w:cs="Arial"/>
          <w:sz w:val="22"/>
          <w:szCs w:val="22"/>
        </w:rPr>
        <w:t>s</w:t>
      </w:r>
      <w:r w:rsidRPr="00633D37">
        <w:rPr>
          <w:rFonts w:ascii="Arial" w:hAnsi="Arial" w:cs="Arial"/>
          <w:sz w:val="22"/>
          <w:szCs w:val="22"/>
        </w:rPr>
        <w:t xml:space="preserve"> MCA</w:t>
      </w:r>
      <w:bookmarkEnd w:id="18"/>
    </w:p>
    <w:p w14:paraId="1444FBAE"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Les empreses i professionals dedicades a activitats vinculades amb la gestió i retirada del MCA tenen les obligacions segü</w:t>
      </w:r>
      <w:r w:rsidR="00306256" w:rsidRPr="00633D37">
        <w:rPr>
          <w:rFonts w:ascii="Arial" w:eastAsia="Calibri" w:hAnsi="Arial" w:cs="Arial"/>
        </w:rPr>
        <w:t>ents:</w:t>
      </w:r>
    </w:p>
    <w:p w14:paraId="3577EC06" w14:textId="77777777" w:rsidR="007A3382" w:rsidRPr="00633D37" w:rsidRDefault="007A3382" w:rsidP="00A81573">
      <w:pPr>
        <w:pStyle w:val="Pargrafdellista"/>
        <w:numPr>
          <w:ilvl w:val="0"/>
          <w:numId w:val="12"/>
        </w:numPr>
        <w:spacing w:before="120" w:after="120" w:line="276" w:lineRule="auto"/>
        <w:contextualSpacing w:val="0"/>
        <w:jc w:val="both"/>
        <w:rPr>
          <w:rFonts w:ascii="Arial" w:hAnsi="Arial"/>
        </w:rPr>
      </w:pPr>
      <w:r w:rsidRPr="00633D37">
        <w:rPr>
          <w:rFonts w:ascii="Arial" w:hAnsi="Arial"/>
        </w:rPr>
        <w:t>Vetllar per la salut dels treballadors i treballadores que realitzin activitats vinculades amb la gestió i retirada dels MCA</w:t>
      </w:r>
      <w:r w:rsidR="00EF150F" w:rsidRPr="00633D37">
        <w:rPr>
          <w:rFonts w:ascii="Arial" w:hAnsi="Arial"/>
        </w:rPr>
        <w:t>.</w:t>
      </w:r>
    </w:p>
    <w:p w14:paraId="54A6634B" w14:textId="77777777" w:rsidR="00EF150F" w:rsidRPr="00633D37" w:rsidRDefault="007A3382" w:rsidP="00860AF4">
      <w:pPr>
        <w:pStyle w:val="Pargrafdellista"/>
        <w:numPr>
          <w:ilvl w:val="0"/>
          <w:numId w:val="12"/>
        </w:numPr>
        <w:spacing w:before="120" w:after="120" w:line="276" w:lineRule="auto"/>
        <w:contextualSpacing w:val="0"/>
        <w:jc w:val="both"/>
        <w:rPr>
          <w:rFonts w:ascii="Arial" w:hAnsi="Arial"/>
        </w:rPr>
      </w:pPr>
      <w:r w:rsidRPr="00633D37">
        <w:rPr>
          <w:rFonts w:ascii="Arial" w:hAnsi="Arial"/>
        </w:rPr>
        <w:t>Vetllar per la formació adient del seu personal que porta a terme les activitats de gestió i retirada dels MCA.</w:t>
      </w:r>
    </w:p>
    <w:p w14:paraId="0E3C082B" w14:textId="77777777" w:rsidR="007A3382" w:rsidRPr="00633D37" w:rsidRDefault="007A3382" w:rsidP="00860AF4">
      <w:pPr>
        <w:pStyle w:val="Pargrafdellista"/>
        <w:numPr>
          <w:ilvl w:val="0"/>
          <w:numId w:val="12"/>
        </w:numPr>
        <w:spacing w:before="120" w:after="120" w:line="276" w:lineRule="auto"/>
        <w:contextualSpacing w:val="0"/>
        <w:jc w:val="both"/>
        <w:rPr>
          <w:rFonts w:ascii="Arial" w:hAnsi="Arial"/>
        </w:rPr>
      </w:pPr>
      <w:r w:rsidRPr="00633D37">
        <w:rPr>
          <w:rFonts w:ascii="Arial" w:hAnsi="Arial"/>
        </w:rPr>
        <w:t>Comunicar la presència de MCA als òrgans responsables del Cens català previst en aquesta llei</w:t>
      </w:r>
      <w:r w:rsidR="00EF150F" w:rsidRPr="00633D37">
        <w:rPr>
          <w:rFonts w:ascii="Arial" w:hAnsi="Arial"/>
        </w:rPr>
        <w:t>.</w:t>
      </w:r>
    </w:p>
    <w:p w14:paraId="30121DE2" w14:textId="77777777" w:rsidR="00EF150F" w:rsidRPr="00633D37" w:rsidRDefault="007A3382" w:rsidP="00A81573">
      <w:pPr>
        <w:pStyle w:val="Pargrafdellista"/>
        <w:numPr>
          <w:ilvl w:val="0"/>
          <w:numId w:val="12"/>
        </w:numPr>
        <w:spacing w:before="120" w:after="120" w:line="276" w:lineRule="auto"/>
        <w:contextualSpacing w:val="0"/>
        <w:jc w:val="both"/>
        <w:rPr>
          <w:rFonts w:ascii="Arial" w:hAnsi="Arial"/>
        </w:rPr>
      </w:pPr>
      <w:r w:rsidRPr="00633D37">
        <w:rPr>
          <w:rFonts w:ascii="Arial" w:hAnsi="Arial"/>
        </w:rPr>
        <w:t>Adoptar les mesures necessàries perquè els MCA retirats siguin diposit</w:t>
      </w:r>
      <w:r w:rsidR="00EF150F" w:rsidRPr="00633D37">
        <w:rPr>
          <w:rFonts w:ascii="Arial" w:hAnsi="Arial"/>
        </w:rPr>
        <w:t>ats als abocadors corresponents.</w:t>
      </w:r>
    </w:p>
    <w:p w14:paraId="42112CC9" w14:textId="77777777" w:rsidR="007A3382" w:rsidRPr="00633D37" w:rsidRDefault="00EF150F" w:rsidP="00A81573">
      <w:pPr>
        <w:pStyle w:val="Pargrafdellista"/>
        <w:numPr>
          <w:ilvl w:val="0"/>
          <w:numId w:val="12"/>
        </w:numPr>
        <w:spacing w:before="120" w:after="120" w:line="276" w:lineRule="auto"/>
        <w:contextualSpacing w:val="0"/>
        <w:jc w:val="both"/>
        <w:rPr>
          <w:rFonts w:ascii="Arial" w:hAnsi="Arial"/>
        </w:rPr>
      </w:pPr>
      <w:r w:rsidRPr="00633D37">
        <w:rPr>
          <w:rFonts w:ascii="Arial" w:hAnsi="Arial"/>
        </w:rPr>
        <w:t>S</w:t>
      </w:r>
      <w:r w:rsidR="007A3382" w:rsidRPr="00633D37">
        <w:rPr>
          <w:rFonts w:ascii="Arial" w:hAnsi="Arial"/>
        </w:rPr>
        <w:t>enyalitzar les ubicacions on s’hagi identificat o detectat MCA</w:t>
      </w:r>
      <w:r w:rsidRPr="00633D37">
        <w:rPr>
          <w:rFonts w:ascii="Arial" w:hAnsi="Arial"/>
        </w:rPr>
        <w:t xml:space="preserve"> i aquelles altres on se’n dugui a terme la retirada</w:t>
      </w:r>
      <w:r w:rsidR="007A3382" w:rsidRPr="00633D37">
        <w:rPr>
          <w:rFonts w:ascii="Arial" w:hAnsi="Arial"/>
        </w:rPr>
        <w:t>.</w:t>
      </w:r>
    </w:p>
    <w:p w14:paraId="27EFF203" w14:textId="77777777" w:rsidR="007A3382" w:rsidRPr="00633D37" w:rsidRDefault="007A3382" w:rsidP="00A81573">
      <w:pPr>
        <w:pStyle w:val="Ttol4"/>
        <w:spacing w:before="240" w:after="240"/>
        <w:rPr>
          <w:rFonts w:ascii="Arial" w:hAnsi="Arial" w:cs="Arial"/>
          <w:sz w:val="22"/>
          <w:szCs w:val="22"/>
        </w:rPr>
      </w:pPr>
      <w:bookmarkStart w:id="19" w:name="_Toc155268881"/>
      <w:r w:rsidRPr="00633D37">
        <w:rPr>
          <w:rFonts w:ascii="Arial" w:hAnsi="Arial" w:cs="Arial"/>
          <w:sz w:val="22"/>
          <w:szCs w:val="22"/>
        </w:rPr>
        <w:t>Article 9. Obligacions de la ciutadania i de les empreses no dedicades a activitats vincula</w:t>
      </w:r>
      <w:r w:rsidR="00306256" w:rsidRPr="00633D37">
        <w:rPr>
          <w:rFonts w:ascii="Arial" w:hAnsi="Arial" w:cs="Arial"/>
          <w:sz w:val="22"/>
          <w:szCs w:val="22"/>
        </w:rPr>
        <w:t>des amb la gestió i retirada de</w:t>
      </w:r>
      <w:r w:rsidRPr="00633D37">
        <w:rPr>
          <w:rFonts w:ascii="Arial" w:hAnsi="Arial" w:cs="Arial"/>
          <w:sz w:val="22"/>
          <w:szCs w:val="22"/>
        </w:rPr>
        <w:t xml:space="preserve"> MCA</w:t>
      </w:r>
      <w:bookmarkEnd w:id="19"/>
    </w:p>
    <w:p w14:paraId="3B243282"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La ciutadania i les empreses no dedicades a activitats vinculades amb la gestió i retirada dels MCA tenen les obligacions següents:</w:t>
      </w:r>
    </w:p>
    <w:p w14:paraId="76B281C3" w14:textId="77777777" w:rsidR="007A3382" w:rsidRPr="00633D37" w:rsidRDefault="007A3382" w:rsidP="00A81573">
      <w:pPr>
        <w:pStyle w:val="Pargrafdellista"/>
        <w:numPr>
          <w:ilvl w:val="0"/>
          <w:numId w:val="13"/>
        </w:numPr>
        <w:spacing w:before="120" w:after="120" w:line="276" w:lineRule="auto"/>
        <w:contextualSpacing w:val="0"/>
        <w:jc w:val="both"/>
        <w:rPr>
          <w:rFonts w:ascii="Arial" w:hAnsi="Arial"/>
        </w:rPr>
      </w:pPr>
      <w:r w:rsidRPr="00633D37">
        <w:rPr>
          <w:rFonts w:ascii="Arial" w:hAnsi="Arial"/>
        </w:rPr>
        <w:t>Abstenir-se d’utilitzar o manipular els MCA</w:t>
      </w:r>
      <w:r w:rsidR="00EF150F" w:rsidRPr="00633D37">
        <w:rPr>
          <w:rFonts w:ascii="Arial" w:hAnsi="Arial"/>
        </w:rPr>
        <w:t>,</w:t>
      </w:r>
      <w:r w:rsidRPr="00633D37">
        <w:rPr>
          <w:rFonts w:ascii="Arial" w:hAnsi="Arial"/>
        </w:rPr>
        <w:t xml:space="preserve"> excepte que es tracti d’algun dels supòsits autoritzats</w:t>
      </w:r>
      <w:r w:rsidR="00306256" w:rsidRPr="00633D37">
        <w:rPr>
          <w:rFonts w:ascii="Arial" w:hAnsi="Arial"/>
        </w:rPr>
        <w:t xml:space="preserve"> per la normativa corresponent.</w:t>
      </w:r>
    </w:p>
    <w:p w14:paraId="3928FC31" w14:textId="77777777" w:rsidR="007A3382" w:rsidRPr="00633D37" w:rsidRDefault="007A3382" w:rsidP="00A81573">
      <w:pPr>
        <w:pStyle w:val="Pargrafdellista"/>
        <w:numPr>
          <w:ilvl w:val="0"/>
          <w:numId w:val="13"/>
        </w:numPr>
        <w:spacing w:before="120" w:after="120" w:line="276" w:lineRule="auto"/>
        <w:contextualSpacing w:val="0"/>
        <w:jc w:val="both"/>
        <w:rPr>
          <w:rFonts w:ascii="Arial" w:hAnsi="Arial"/>
        </w:rPr>
      </w:pPr>
      <w:r w:rsidRPr="00633D37">
        <w:rPr>
          <w:rFonts w:ascii="Arial" w:hAnsi="Arial"/>
        </w:rPr>
        <w:t>Informar, sempre que sigui possible, a l’Administració pública competent, de les ubicacions amb presència de MCA de les que es tinguin con</w:t>
      </w:r>
      <w:r w:rsidR="00EF150F" w:rsidRPr="00633D37">
        <w:rPr>
          <w:rFonts w:ascii="Arial" w:hAnsi="Arial"/>
        </w:rPr>
        <w:t xml:space="preserve">eixement i que es percebin com </w:t>
      </w:r>
      <w:r w:rsidRPr="00633D37">
        <w:rPr>
          <w:rFonts w:ascii="Arial" w:hAnsi="Arial"/>
        </w:rPr>
        <w:t>una amenaça clara per la salut.</w:t>
      </w:r>
    </w:p>
    <w:p w14:paraId="745FC26F" w14:textId="77777777" w:rsidR="007A3382" w:rsidRPr="00633D37" w:rsidRDefault="007A3382" w:rsidP="00A81573">
      <w:pPr>
        <w:pStyle w:val="Pargrafdellista"/>
        <w:numPr>
          <w:ilvl w:val="0"/>
          <w:numId w:val="13"/>
        </w:numPr>
        <w:spacing w:before="120" w:after="120" w:line="276" w:lineRule="auto"/>
        <w:contextualSpacing w:val="0"/>
        <w:jc w:val="both"/>
        <w:rPr>
          <w:rFonts w:ascii="Arial" w:hAnsi="Arial"/>
        </w:rPr>
      </w:pPr>
      <w:r w:rsidRPr="00633D37">
        <w:rPr>
          <w:rFonts w:ascii="Arial" w:hAnsi="Arial"/>
        </w:rPr>
        <w:t>Facilitar i col·laborar amb l’activitat d’inspecció i control de l’Administració competent.</w:t>
      </w:r>
    </w:p>
    <w:p w14:paraId="18B305FA" w14:textId="77777777" w:rsidR="00683969" w:rsidRDefault="00683969" w:rsidP="00683969">
      <w:pPr>
        <w:pStyle w:val="Pargrafdellista"/>
        <w:numPr>
          <w:ilvl w:val="0"/>
          <w:numId w:val="13"/>
        </w:numPr>
        <w:spacing w:before="120" w:after="120" w:line="276" w:lineRule="auto"/>
        <w:contextualSpacing w:val="0"/>
        <w:jc w:val="both"/>
        <w:rPr>
          <w:rFonts w:ascii="Arial" w:hAnsi="Arial"/>
        </w:rPr>
      </w:pPr>
      <w:r w:rsidRPr="00683969">
        <w:rPr>
          <w:rFonts w:ascii="Arial" w:hAnsi="Arial"/>
        </w:rPr>
        <w:t>Mantenir els immobles de la seva propietat lliures de MCA i conservar-los adoptant les mesures necessàries per a la retirada de l’amiant d’acord amb allò previst en aquesta Llei</w:t>
      </w:r>
      <w:r>
        <w:rPr>
          <w:rFonts w:ascii="Arial" w:hAnsi="Arial"/>
        </w:rPr>
        <w:t>.</w:t>
      </w:r>
    </w:p>
    <w:p w14:paraId="26F8FFCB" w14:textId="77777777" w:rsidR="007A3382" w:rsidRPr="00633D37" w:rsidRDefault="007A3382" w:rsidP="00A81573">
      <w:pPr>
        <w:pStyle w:val="Ttol4"/>
        <w:spacing w:before="240" w:after="240"/>
        <w:rPr>
          <w:rFonts w:ascii="Arial" w:hAnsi="Arial" w:cs="Arial"/>
          <w:sz w:val="22"/>
          <w:szCs w:val="22"/>
        </w:rPr>
      </w:pPr>
      <w:bookmarkStart w:id="20" w:name="_Toc155268882"/>
      <w:r w:rsidRPr="00633D37">
        <w:rPr>
          <w:rFonts w:ascii="Arial" w:hAnsi="Arial" w:cs="Arial"/>
          <w:sz w:val="22"/>
          <w:szCs w:val="22"/>
        </w:rPr>
        <w:lastRenderedPageBreak/>
        <w:t>Article 10. Obligacions dels administradors de finques i d’altres professionals</w:t>
      </w:r>
      <w:bookmarkEnd w:id="20"/>
    </w:p>
    <w:p w14:paraId="3979DC86"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Els administradors de finques i altres professionals tenen les obligacions següents en relació amb els immobles sobre els que exerceixin la seva activitat professional:</w:t>
      </w:r>
    </w:p>
    <w:p w14:paraId="130DC8FD" w14:textId="77777777" w:rsidR="007A3382" w:rsidRPr="00633D37" w:rsidRDefault="007A3382" w:rsidP="00A81573">
      <w:pPr>
        <w:pStyle w:val="Pargrafdellista"/>
        <w:numPr>
          <w:ilvl w:val="0"/>
          <w:numId w:val="14"/>
        </w:numPr>
        <w:spacing w:before="120" w:after="120" w:line="276" w:lineRule="auto"/>
        <w:contextualSpacing w:val="0"/>
        <w:jc w:val="both"/>
        <w:rPr>
          <w:rFonts w:ascii="Arial" w:hAnsi="Arial"/>
        </w:rPr>
      </w:pPr>
      <w:r w:rsidRPr="00633D37">
        <w:rPr>
          <w:rFonts w:ascii="Arial" w:hAnsi="Arial"/>
        </w:rPr>
        <w:t>Comunicar la presència de MCA en els elements mobles o immobles als propietaris dels habitatges de les finques que gestionen i als òrgans responsables del Cens català regulat en aquesta Llei.</w:t>
      </w:r>
    </w:p>
    <w:p w14:paraId="12E45041" w14:textId="77777777" w:rsidR="007A3382" w:rsidRPr="00633D37" w:rsidRDefault="007A3382" w:rsidP="00A81573">
      <w:pPr>
        <w:pStyle w:val="Pargrafdellista"/>
        <w:numPr>
          <w:ilvl w:val="0"/>
          <w:numId w:val="14"/>
        </w:numPr>
        <w:spacing w:before="120" w:after="120" w:line="276" w:lineRule="auto"/>
        <w:contextualSpacing w:val="0"/>
        <w:jc w:val="both"/>
        <w:rPr>
          <w:rFonts w:ascii="Arial" w:hAnsi="Arial"/>
        </w:rPr>
      </w:pPr>
      <w:r w:rsidRPr="00633D37">
        <w:rPr>
          <w:rFonts w:ascii="Arial" w:hAnsi="Arial"/>
        </w:rPr>
        <w:t xml:space="preserve"> Vetllar perquè els propietaris dels habitatges o els immobles lliurin un certificat de presència de MCA a la persona compradora de la seva propietat, així com assistir-los en la tram</w:t>
      </w:r>
      <w:r w:rsidR="00306256" w:rsidRPr="00633D37">
        <w:rPr>
          <w:rFonts w:ascii="Arial" w:hAnsi="Arial"/>
        </w:rPr>
        <w:t>itació del certificat esmentat.</w:t>
      </w:r>
    </w:p>
    <w:p w14:paraId="5BE785E2" w14:textId="77777777" w:rsidR="007A3382" w:rsidRPr="00633D37" w:rsidRDefault="00EF150F" w:rsidP="00A81573">
      <w:pPr>
        <w:pStyle w:val="Pargrafdellista"/>
        <w:numPr>
          <w:ilvl w:val="0"/>
          <w:numId w:val="14"/>
        </w:numPr>
        <w:spacing w:before="120" w:after="120" w:line="276" w:lineRule="auto"/>
        <w:contextualSpacing w:val="0"/>
        <w:jc w:val="both"/>
        <w:rPr>
          <w:rFonts w:ascii="Arial" w:hAnsi="Arial"/>
        </w:rPr>
      </w:pPr>
      <w:r w:rsidRPr="00633D37">
        <w:rPr>
          <w:rFonts w:ascii="Arial" w:hAnsi="Arial"/>
        </w:rPr>
        <w:t xml:space="preserve">Informar als propietaris </w:t>
      </w:r>
      <w:r w:rsidR="007A3382" w:rsidRPr="00633D37">
        <w:rPr>
          <w:rFonts w:ascii="Arial" w:hAnsi="Arial"/>
        </w:rPr>
        <w:t>dels habitatges de les finques sobre els ajuts i subvencions convocats per l’Administració pública en relació amb la gestió i retirada de l’amiant.</w:t>
      </w:r>
    </w:p>
    <w:p w14:paraId="5C0818C0" w14:textId="77777777" w:rsidR="007A3382" w:rsidRPr="00633D37" w:rsidRDefault="007A3382" w:rsidP="00A81573">
      <w:pPr>
        <w:pStyle w:val="Pargrafdellista"/>
        <w:numPr>
          <w:ilvl w:val="0"/>
          <w:numId w:val="14"/>
        </w:numPr>
        <w:spacing w:before="120" w:after="120" w:line="276" w:lineRule="auto"/>
        <w:contextualSpacing w:val="0"/>
        <w:jc w:val="both"/>
        <w:rPr>
          <w:rFonts w:ascii="Arial" w:hAnsi="Arial"/>
        </w:rPr>
      </w:pPr>
      <w:r w:rsidRPr="00633D37">
        <w:rPr>
          <w:rFonts w:ascii="Arial" w:hAnsi="Arial"/>
        </w:rPr>
        <w:t xml:space="preserve">Col·laborar amb l’Administració pública competent </w:t>
      </w:r>
      <w:r w:rsidR="00013C86" w:rsidRPr="00633D37">
        <w:rPr>
          <w:rFonts w:ascii="Arial" w:hAnsi="Arial"/>
        </w:rPr>
        <w:t xml:space="preserve">en la </w:t>
      </w:r>
      <w:r w:rsidRPr="00633D37">
        <w:rPr>
          <w:rFonts w:ascii="Arial" w:hAnsi="Arial"/>
        </w:rPr>
        <w:t xml:space="preserve">difusió de protocols, guies i altres documents similars </w:t>
      </w:r>
      <w:r w:rsidR="00013C86" w:rsidRPr="00633D37">
        <w:rPr>
          <w:rFonts w:ascii="Arial" w:hAnsi="Arial"/>
        </w:rPr>
        <w:t>entre e</w:t>
      </w:r>
      <w:r w:rsidRPr="00633D37">
        <w:rPr>
          <w:rFonts w:ascii="Arial" w:hAnsi="Arial"/>
        </w:rPr>
        <w:t>ls propietaris dels habitatges de les finques corresponents</w:t>
      </w:r>
      <w:r w:rsidR="00306256" w:rsidRPr="00633D37">
        <w:rPr>
          <w:rFonts w:ascii="Arial" w:hAnsi="Arial"/>
        </w:rPr>
        <w:t>.</w:t>
      </w:r>
    </w:p>
    <w:p w14:paraId="3DAA5BEF" w14:textId="77777777" w:rsidR="007A3382" w:rsidRPr="00633D37" w:rsidRDefault="007A3382" w:rsidP="00A81573">
      <w:pPr>
        <w:pStyle w:val="Pargrafdellista"/>
        <w:numPr>
          <w:ilvl w:val="0"/>
          <w:numId w:val="14"/>
        </w:numPr>
        <w:spacing w:before="120" w:after="120" w:line="276" w:lineRule="auto"/>
        <w:contextualSpacing w:val="0"/>
        <w:jc w:val="both"/>
        <w:rPr>
          <w:rFonts w:ascii="Arial" w:hAnsi="Arial"/>
        </w:rPr>
      </w:pPr>
      <w:r w:rsidRPr="00633D37">
        <w:rPr>
          <w:rFonts w:ascii="Arial" w:hAnsi="Arial"/>
        </w:rPr>
        <w:t>Col·laborar amb les tasques d’inspecció que es duguin a terme en els habitatges i en els edificis o instal·lacions.</w:t>
      </w:r>
    </w:p>
    <w:p w14:paraId="4B95C607" w14:textId="2B99E973"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2. Als efectes del compliment de les obligacions previstes en aquesta </w:t>
      </w:r>
      <w:r w:rsidR="00D3490E">
        <w:rPr>
          <w:rFonts w:ascii="Arial" w:eastAsia="Calibri" w:hAnsi="Arial" w:cs="Arial"/>
        </w:rPr>
        <w:t>L</w:t>
      </w:r>
      <w:r w:rsidRPr="00633D37">
        <w:rPr>
          <w:rFonts w:ascii="Arial" w:eastAsia="Calibri" w:hAnsi="Arial" w:cs="Arial"/>
        </w:rPr>
        <w:t>lei les administracions públiques de Catalunya poden formalitzar els instruments de cooperació o la col·laboració amb els col·legis professionals i amb d’altres corporacions de dret públic o amb d’altres entitats representatives d’interessos empresarials i professionals.</w:t>
      </w:r>
    </w:p>
    <w:p w14:paraId="4BDACB17" w14:textId="77777777" w:rsidR="007A3382" w:rsidRPr="00633D37" w:rsidRDefault="007A3382" w:rsidP="00A81573">
      <w:pPr>
        <w:spacing w:line="276" w:lineRule="auto"/>
        <w:jc w:val="both"/>
        <w:rPr>
          <w:rFonts w:ascii="Arial" w:eastAsia="Calibri" w:hAnsi="Arial" w:cs="Arial"/>
        </w:rPr>
      </w:pPr>
    </w:p>
    <w:p w14:paraId="23AE1550" w14:textId="77777777" w:rsidR="00C34372" w:rsidRDefault="007A3382" w:rsidP="00392B28">
      <w:pPr>
        <w:pStyle w:val="Ttol2"/>
        <w:jc w:val="center"/>
      </w:pPr>
      <w:bookmarkStart w:id="21" w:name="_Toc506655361"/>
      <w:bookmarkStart w:id="22" w:name="_Toc155268883"/>
      <w:r w:rsidRPr="00633D37">
        <w:t>Capítol 2.</w:t>
      </w:r>
    </w:p>
    <w:p w14:paraId="68745D60" w14:textId="77777777" w:rsidR="007A3382" w:rsidRPr="00633D37" w:rsidRDefault="007A3382" w:rsidP="00392B28">
      <w:pPr>
        <w:pStyle w:val="Ttol2"/>
        <w:jc w:val="center"/>
      </w:pPr>
      <w:r w:rsidRPr="00633D37">
        <w:t>Vigilància de la salut</w:t>
      </w:r>
      <w:bookmarkEnd w:id="21"/>
      <w:bookmarkEnd w:id="22"/>
    </w:p>
    <w:p w14:paraId="532F185F" w14:textId="77777777" w:rsidR="007A3382" w:rsidRPr="00633D37" w:rsidRDefault="007A3382" w:rsidP="00A81573">
      <w:pPr>
        <w:pStyle w:val="Ttol4"/>
        <w:spacing w:before="240" w:after="240"/>
        <w:rPr>
          <w:rFonts w:ascii="Arial" w:hAnsi="Arial" w:cs="Arial"/>
          <w:sz w:val="22"/>
          <w:szCs w:val="22"/>
        </w:rPr>
      </w:pPr>
      <w:bookmarkStart w:id="23" w:name="_Toc155268884"/>
      <w:r w:rsidRPr="00633D37">
        <w:rPr>
          <w:rFonts w:ascii="Arial" w:hAnsi="Arial" w:cs="Arial"/>
          <w:sz w:val="22"/>
          <w:szCs w:val="22"/>
        </w:rPr>
        <w:t>Article 11. Organització del sistema sanitari públic de Catalunya en relació amb la gestió dels MCA</w:t>
      </w:r>
      <w:bookmarkEnd w:id="23"/>
    </w:p>
    <w:p w14:paraId="50C6CEF3"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El sistema sanitari públic de Catalunya ha de comptar amb una organització sanitària suficient i adequada per a garantir la salut de les persones exposades als MCA, de conformitat amb la normat</w:t>
      </w:r>
      <w:r w:rsidR="00306256" w:rsidRPr="00633D37">
        <w:rPr>
          <w:rFonts w:ascii="Arial" w:eastAsia="Calibri" w:hAnsi="Arial" w:cs="Arial"/>
        </w:rPr>
        <w:t>iva vigent en matèria de salut.</w:t>
      </w:r>
    </w:p>
    <w:p w14:paraId="75FE2354"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Per tal de complir amb el que preveu l’apartat 1 d’aquest article, el sistema sanitari de Catalunya pot establir programes generals o específics de prevenció, tant en l’àmbit del treball com en qualsevol altre en el qual pugui estar compromesa la salut de les persones com a causa dels MCA.</w:t>
      </w:r>
    </w:p>
    <w:p w14:paraId="319E52AA" w14:textId="77777777" w:rsidR="007A3382" w:rsidRPr="00633D37" w:rsidRDefault="007A3382" w:rsidP="00A81573">
      <w:pPr>
        <w:pStyle w:val="Ttol4"/>
        <w:spacing w:before="240" w:after="240"/>
        <w:rPr>
          <w:rFonts w:ascii="Arial" w:hAnsi="Arial" w:cs="Arial"/>
          <w:sz w:val="22"/>
          <w:szCs w:val="22"/>
        </w:rPr>
      </w:pPr>
      <w:bookmarkStart w:id="24" w:name="_Toc155268885"/>
      <w:r w:rsidRPr="00633D37">
        <w:rPr>
          <w:rFonts w:ascii="Arial" w:hAnsi="Arial" w:cs="Arial"/>
          <w:sz w:val="22"/>
          <w:szCs w:val="22"/>
        </w:rPr>
        <w:t>Article 12. Polítiques públiques en matèria de vigilància de la salut</w:t>
      </w:r>
      <w:bookmarkEnd w:id="24"/>
    </w:p>
    <w:p w14:paraId="21D6150F" w14:textId="77777777" w:rsidR="007A3382" w:rsidRPr="00633D37" w:rsidRDefault="00306256" w:rsidP="00306256">
      <w:pPr>
        <w:tabs>
          <w:tab w:val="left" w:pos="284"/>
        </w:tabs>
        <w:spacing w:before="120" w:after="120" w:line="276" w:lineRule="auto"/>
        <w:jc w:val="both"/>
        <w:rPr>
          <w:rFonts w:ascii="Arial" w:eastAsia="Calibri" w:hAnsi="Arial" w:cs="Arial"/>
        </w:rPr>
      </w:pPr>
      <w:r w:rsidRPr="00633D37">
        <w:rPr>
          <w:rFonts w:ascii="Arial" w:eastAsia="Calibri" w:hAnsi="Arial" w:cs="Arial"/>
        </w:rPr>
        <w:t xml:space="preserve">1. </w:t>
      </w:r>
      <w:r w:rsidR="007A3382" w:rsidRPr="00633D37">
        <w:rPr>
          <w:rFonts w:ascii="Arial" w:eastAsia="Calibri" w:hAnsi="Arial" w:cs="Arial"/>
        </w:rPr>
        <w:t xml:space="preserve">Les administracions públiques competents han de fomentar el coneixement i la recerca científica en relació amb els efectes dels MCA en la salut de les persones, els animals i el medi ambient, així com fomentar les iniciatives encaminades a la prevenció </w:t>
      </w:r>
      <w:r w:rsidR="00013C86" w:rsidRPr="00633D37">
        <w:rPr>
          <w:rFonts w:ascii="Arial" w:eastAsia="Calibri" w:hAnsi="Arial" w:cs="Arial"/>
        </w:rPr>
        <w:t xml:space="preserve">i el tractament </w:t>
      </w:r>
      <w:r w:rsidR="007A3382" w:rsidRPr="00633D37">
        <w:rPr>
          <w:rFonts w:ascii="Arial" w:eastAsia="Calibri" w:hAnsi="Arial" w:cs="Arial"/>
        </w:rPr>
        <w:t>d’aquests efectes.</w:t>
      </w:r>
    </w:p>
    <w:p w14:paraId="2CF29700" w14:textId="77777777" w:rsidR="007A3382" w:rsidRPr="00633D37" w:rsidRDefault="007A3382" w:rsidP="00E47C96">
      <w:pPr>
        <w:spacing w:before="120" w:after="120" w:line="276" w:lineRule="auto"/>
        <w:jc w:val="both"/>
        <w:rPr>
          <w:rFonts w:ascii="Arial" w:eastAsia="MS Mincho" w:hAnsi="Arial" w:cs="Arial"/>
        </w:rPr>
      </w:pPr>
      <w:r w:rsidRPr="00633D37">
        <w:rPr>
          <w:rFonts w:ascii="Arial" w:eastAsia="Calibri" w:hAnsi="Arial" w:cs="Arial"/>
        </w:rPr>
        <w:lastRenderedPageBreak/>
        <w:t>2. L’administració sanitària catalana ha de crear el Registre de malalties relacionades amb l’amiant (RMRA). La finalitat del registre és disposar d’un sistema d’informació per tal d’avaluar la tendència de l’evolució de les malalties relacionades amb l’amiant i el seu impacte assistencial</w:t>
      </w:r>
      <w:r w:rsidRPr="00633D37">
        <w:rPr>
          <w:rFonts w:ascii="Arial" w:eastAsia="MS Mincho" w:hAnsi="Arial" w:cs="Arial"/>
        </w:rPr>
        <w:t xml:space="preserve"> a les R</w:t>
      </w:r>
      <w:r w:rsidR="00306256" w:rsidRPr="00633D37">
        <w:rPr>
          <w:rFonts w:ascii="Arial" w:eastAsia="MS Mincho" w:hAnsi="Arial" w:cs="Arial"/>
        </w:rPr>
        <w:t>egions Sanitàries de Catalunya.</w:t>
      </w:r>
    </w:p>
    <w:p w14:paraId="71979777" w14:textId="77777777" w:rsidR="007A3382" w:rsidRPr="00633D37" w:rsidRDefault="007A3382" w:rsidP="00A81573">
      <w:pPr>
        <w:pStyle w:val="Ttol4"/>
        <w:spacing w:before="240" w:after="240"/>
        <w:rPr>
          <w:rFonts w:ascii="Arial" w:hAnsi="Arial" w:cs="Arial"/>
          <w:sz w:val="22"/>
          <w:szCs w:val="22"/>
        </w:rPr>
      </w:pPr>
      <w:bookmarkStart w:id="25" w:name="_Toc155268886"/>
      <w:r w:rsidRPr="00633D37">
        <w:rPr>
          <w:rFonts w:ascii="Arial" w:hAnsi="Arial" w:cs="Arial"/>
          <w:sz w:val="22"/>
          <w:szCs w:val="22"/>
        </w:rPr>
        <w:t>Article 13. Formació dels professionals del sistema sanitari públic de Catalunya</w:t>
      </w:r>
      <w:bookmarkEnd w:id="25"/>
    </w:p>
    <w:p w14:paraId="5F9AA079" w14:textId="77777777" w:rsidR="007A3382" w:rsidRPr="00633D37" w:rsidRDefault="007A3382" w:rsidP="00A81573">
      <w:pPr>
        <w:spacing w:after="0" w:line="276" w:lineRule="auto"/>
        <w:jc w:val="both"/>
        <w:rPr>
          <w:rFonts w:ascii="Arial" w:eastAsia="Calibri" w:hAnsi="Arial" w:cs="Arial"/>
        </w:rPr>
      </w:pPr>
      <w:r w:rsidRPr="00633D37">
        <w:rPr>
          <w:rFonts w:ascii="Arial" w:eastAsia="Calibri" w:hAnsi="Arial" w:cs="Arial"/>
        </w:rPr>
        <w:t>Els professionals del sistema sanitari públic de Catalunya han de rebre la formació necessària que permeti una atenció integral de les persones en relació amb la gestió i retirada dels MCA, especialment en l’àmbit de la salut laboral i la prevenció de riscos.</w:t>
      </w:r>
    </w:p>
    <w:p w14:paraId="4A0B1FB1" w14:textId="77777777" w:rsidR="007A3382" w:rsidRPr="00633D37" w:rsidRDefault="007A3382" w:rsidP="00A81573">
      <w:pPr>
        <w:pStyle w:val="Ttol4"/>
        <w:spacing w:before="240" w:after="240"/>
        <w:rPr>
          <w:rFonts w:ascii="Arial" w:hAnsi="Arial" w:cs="Arial"/>
          <w:sz w:val="22"/>
          <w:szCs w:val="22"/>
        </w:rPr>
      </w:pPr>
      <w:bookmarkStart w:id="26" w:name="_Toc155268887"/>
      <w:r w:rsidRPr="00633D37">
        <w:rPr>
          <w:rFonts w:ascii="Arial" w:hAnsi="Arial" w:cs="Arial"/>
          <w:sz w:val="22"/>
          <w:szCs w:val="22"/>
        </w:rPr>
        <w:t>Article 14. Recursos personals i tecnològics</w:t>
      </w:r>
      <w:bookmarkEnd w:id="26"/>
    </w:p>
    <w:p w14:paraId="27CBAC0F" w14:textId="77777777" w:rsidR="007A3382" w:rsidRPr="00633D37" w:rsidRDefault="007A3382" w:rsidP="00A81573">
      <w:pPr>
        <w:spacing w:after="0" w:line="276" w:lineRule="auto"/>
        <w:jc w:val="both"/>
        <w:rPr>
          <w:rFonts w:ascii="Arial" w:eastAsia="Calibri" w:hAnsi="Arial" w:cs="Arial"/>
        </w:rPr>
      </w:pPr>
      <w:r w:rsidRPr="00633D37">
        <w:rPr>
          <w:rFonts w:ascii="Arial" w:eastAsia="Calibri" w:hAnsi="Arial" w:cs="Arial"/>
        </w:rPr>
        <w:t>El sistema sanitari públic de Catalunya ha de comptar amb una dotació de recursos humans, econòmics, materials, especialment tecnològics, suficie</w:t>
      </w:r>
      <w:r w:rsidR="00013C86" w:rsidRPr="00633D37">
        <w:rPr>
          <w:rFonts w:ascii="Arial" w:eastAsia="Calibri" w:hAnsi="Arial" w:cs="Arial"/>
        </w:rPr>
        <w:t>nts i adequats, per garantir l’</w:t>
      </w:r>
      <w:r w:rsidRPr="00633D37">
        <w:rPr>
          <w:rFonts w:ascii="Arial" w:eastAsia="Calibri" w:hAnsi="Arial" w:cs="Arial"/>
        </w:rPr>
        <w:t xml:space="preserve">atenció </w:t>
      </w:r>
      <w:r w:rsidR="00013C86" w:rsidRPr="00633D37">
        <w:rPr>
          <w:rFonts w:ascii="Arial" w:eastAsia="Calibri" w:hAnsi="Arial" w:cs="Arial"/>
        </w:rPr>
        <w:t>a</w:t>
      </w:r>
      <w:r w:rsidRPr="00633D37">
        <w:rPr>
          <w:rFonts w:ascii="Arial" w:eastAsia="Calibri" w:hAnsi="Arial" w:cs="Arial"/>
        </w:rPr>
        <w:t xml:space="preserve"> les necessitats de la població afectada.</w:t>
      </w:r>
    </w:p>
    <w:p w14:paraId="4B947E5C" w14:textId="77777777" w:rsidR="007A3382" w:rsidRPr="00633D37" w:rsidRDefault="007A3382" w:rsidP="00A81573">
      <w:pPr>
        <w:spacing w:line="276" w:lineRule="auto"/>
        <w:jc w:val="both"/>
        <w:rPr>
          <w:rFonts w:ascii="Arial" w:eastAsia="MS Mincho" w:hAnsi="Arial" w:cs="Arial"/>
        </w:rPr>
      </w:pPr>
    </w:p>
    <w:p w14:paraId="1AC07122" w14:textId="77777777" w:rsidR="004E4FAA" w:rsidRPr="00633D37" w:rsidRDefault="004E4FAA" w:rsidP="00A113FA">
      <w:pPr>
        <w:pStyle w:val="Ttol1"/>
      </w:pPr>
      <w:bookmarkStart w:id="27" w:name="_Toc155268888"/>
      <w:r w:rsidRPr="00633D37">
        <w:t>TÍTOL II. INSTRUMENTS PER A LA POLÍTICA DE GESTIÓ I RETIRADA DELS MCA</w:t>
      </w:r>
      <w:bookmarkEnd w:id="27"/>
    </w:p>
    <w:p w14:paraId="63C0D36E" w14:textId="77777777" w:rsidR="006C5F66" w:rsidRPr="00633D37" w:rsidRDefault="006C5F66" w:rsidP="004E4FAA">
      <w:pPr>
        <w:rPr>
          <w:rFonts w:ascii="Arial" w:hAnsi="Arial" w:cs="Arial"/>
        </w:rPr>
      </w:pPr>
    </w:p>
    <w:p w14:paraId="777C17FF" w14:textId="77777777" w:rsidR="00C34372" w:rsidRDefault="007A3382" w:rsidP="00392B28">
      <w:pPr>
        <w:pStyle w:val="Ttol2"/>
        <w:jc w:val="center"/>
      </w:pPr>
      <w:bookmarkStart w:id="28" w:name="_Toc155268889"/>
      <w:r w:rsidRPr="00633D37">
        <w:t>Capítol 1</w:t>
      </w:r>
      <w:r w:rsidR="008B2D97" w:rsidRPr="00633D37">
        <w:t>.</w:t>
      </w:r>
    </w:p>
    <w:p w14:paraId="6EB18732" w14:textId="77777777" w:rsidR="007A3382" w:rsidRPr="00633D37" w:rsidRDefault="007A3382" w:rsidP="00392B28">
      <w:pPr>
        <w:pStyle w:val="Ttol2"/>
        <w:jc w:val="center"/>
      </w:pPr>
      <w:r w:rsidRPr="00633D37">
        <w:t>Instruments organitzatius</w:t>
      </w:r>
      <w:bookmarkEnd w:id="28"/>
    </w:p>
    <w:p w14:paraId="2B9C8938" w14:textId="77777777" w:rsidR="007A3382" w:rsidRPr="00633D37" w:rsidRDefault="007A3382" w:rsidP="00A81573">
      <w:pPr>
        <w:pStyle w:val="Ttol4"/>
        <w:spacing w:before="240" w:after="240"/>
        <w:rPr>
          <w:rFonts w:ascii="Arial" w:hAnsi="Arial" w:cs="Arial"/>
          <w:sz w:val="22"/>
          <w:szCs w:val="22"/>
        </w:rPr>
      </w:pPr>
      <w:bookmarkStart w:id="29" w:name="_Toc155268890"/>
      <w:r w:rsidRPr="00633D37">
        <w:rPr>
          <w:rFonts w:ascii="Arial" w:hAnsi="Arial" w:cs="Arial"/>
          <w:sz w:val="22"/>
          <w:szCs w:val="22"/>
        </w:rPr>
        <w:t>Ar</w:t>
      </w:r>
      <w:r w:rsidR="00013C86" w:rsidRPr="00633D37">
        <w:rPr>
          <w:rFonts w:ascii="Arial" w:hAnsi="Arial" w:cs="Arial"/>
          <w:sz w:val="22"/>
          <w:szCs w:val="22"/>
        </w:rPr>
        <w:t xml:space="preserve">ticle 15. Comissió Catalana </w:t>
      </w:r>
      <w:r w:rsidR="005A160B" w:rsidRPr="00633D37">
        <w:rPr>
          <w:rFonts w:ascii="Arial" w:hAnsi="Arial" w:cs="Arial"/>
          <w:sz w:val="22"/>
          <w:szCs w:val="22"/>
        </w:rPr>
        <w:t xml:space="preserve">per a la </w:t>
      </w:r>
      <w:r w:rsidR="00013C86" w:rsidRPr="00633D37">
        <w:rPr>
          <w:rFonts w:ascii="Arial" w:hAnsi="Arial" w:cs="Arial"/>
          <w:sz w:val="22"/>
          <w:szCs w:val="22"/>
        </w:rPr>
        <w:t>Gestió i R</w:t>
      </w:r>
      <w:r w:rsidRPr="00633D37">
        <w:rPr>
          <w:rFonts w:ascii="Arial" w:hAnsi="Arial" w:cs="Arial"/>
          <w:sz w:val="22"/>
          <w:szCs w:val="22"/>
        </w:rPr>
        <w:t>etirada de l’Amiant</w:t>
      </w:r>
      <w:bookmarkEnd w:id="29"/>
    </w:p>
    <w:p w14:paraId="2F48ED28" w14:textId="0C131E45" w:rsidR="007A3382" w:rsidRPr="00633D37" w:rsidRDefault="00013C86" w:rsidP="00E47C96">
      <w:pPr>
        <w:spacing w:before="120" w:after="120" w:line="276" w:lineRule="auto"/>
        <w:jc w:val="both"/>
        <w:rPr>
          <w:rFonts w:ascii="Arial" w:eastAsia="Calibri" w:hAnsi="Arial" w:cs="Arial"/>
        </w:rPr>
      </w:pPr>
      <w:r w:rsidRPr="00633D37">
        <w:rPr>
          <w:rFonts w:ascii="Arial" w:eastAsia="Calibri" w:hAnsi="Arial" w:cs="Arial"/>
        </w:rPr>
        <w:t xml:space="preserve">1. La Comissió Catalana </w:t>
      </w:r>
      <w:r w:rsidR="005A160B" w:rsidRPr="00633D37">
        <w:rPr>
          <w:rFonts w:ascii="Arial" w:eastAsia="Calibri" w:hAnsi="Arial" w:cs="Arial"/>
        </w:rPr>
        <w:t xml:space="preserve">per a la </w:t>
      </w:r>
      <w:r w:rsidRPr="00633D37">
        <w:rPr>
          <w:rFonts w:ascii="Arial" w:eastAsia="Calibri" w:hAnsi="Arial" w:cs="Arial"/>
        </w:rPr>
        <w:t>Gestió i Retirada de l’A</w:t>
      </w:r>
      <w:r w:rsidR="007A3382" w:rsidRPr="00633D37">
        <w:rPr>
          <w:rFonts w:ascii="Arial" w:eastAsia="Calibri" w:hAnsi="Arial" w:cs="Arial"/>
        </w:rPr>
        <w:t xml:space="preserve">miant té </w:t>
      </w:r>
      <w:r w:rsidRPr="00633D37">
        <w:rPr>
          <w:rFonts w:ascii="Arial" w:eastAsia="Calibri" w:hAnsi="Arial" w:cs="Arial"/>
        </w:rPr>
        <w:t xml:space="preserve">per objectiu impulsar i </w:t>
      </w:r>
      <w:r w:rsidR="007A3382" w:rsidRPr="00633D37">
        <w:rPr>
          <w:rFonts w:ascii="Arial" w:eastAsia="Calibri" w:hAnsi="Arial" w:cs="Arial"/>
        </w:rPr>
        <w:t xml:space="preserve">fer el seguiment i l’avaluació de la implantació de les mesures que estableix aquesta </w:t>
      </w:r>
      <w:r w:rsidR="00D3490E">
        <w:rPr>
          <w:rFonts w:ascii="Arial" w:eastAsia="Calibri" w:hAnsi="Arial" w:cs="Arial"/>
        </w:rPr>
        <w:t>L</w:t>
      </w:r>
      <w:r w:rsidR="007A3382" w:rsidRPr="00633D37">
        <w:rPr>
          <w:rFonts w:ascii="Arial" w:eastAsia="Calibri" w:hAnsi="Arial" w:cs="Arial"/>
        </w:rPr>
        <w:t>lei</w:t>
      </w:r>
      <w:r w:rsidRPr="00633D37">
        <w:rPr>
          <w:rFonts w:ascii="Arial" w:eastAsia="Calibri" w:hAnsi="Arial" w:cs="Arial"/>
        </w:rPr>
        <w:t xml:space="preserve">, això com promoure els </w:t>
      </w:r>
      <w:r w:rsidR="007A3382" w:rsidRPr="00633D37">
        <w:rPr>
          <w:rFonts w:ascii="Arial" w:eastAsia="Calibri" w:hAnsi="Arial" w:cs="Arial"/>
        </w:rPr>
        <w:t>mecanismes de col·laboració interadministrativa i d</w:t>
      </w:r>
      <w:r w:rsidR="008B2D97" w:rsidRPr="00633D37">
        <w:rPr>
          <w:rFonts w:ascii="Arial" w:eastAsia="Calibri" w:hAnsi="Arial" w:cs="Arial"/>
        </w:rPr>
        <w:t xml:space="preserve">e col·laboració </w:t>
      </w:r>
      <w:proofErr w:type="spellStart"/>
      <w:r w:rsidR="008B2D97" w:rsidRPr="00633D37">
        <w:rPr>
          <w:rFonts w:ascii="Arial" w:eastAsia="Calibri" w:hAnsi="Arial" w:cs="Arial"/>
        </w:rPr>
        <w:t>público</w:t>
      </w:r>
      <w:r w:rsidRPr="00633D37">
        <w:rPr>
          <w:rFonts w:ascii="Arial" w:eastAsia="Calibri" w:hAnsi="Arial" w:cs="Arial"/>
        </w:rPr>
        <w:t>privada</w:t>
      </w:r>
      <w:proofErr w:type="spellEnd"/>
      <w:r w:rsidRPr="00633D37">
        <w:rPr>
          <w:rFonts w:ascii="Arial" w:eastAsia="Calibri" w:hAnsi="Arial" w:cs="Arial"/>
        </w:rPr>
        <w:t xml:space="preserve"> que consideri convenients per assolir les seves finalitats.</w:t>
      </w:r>
    </w:p>
    <w:p w14:paraId="1BBED9C5"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La Comissió té les funcions següents:</w:t>
      </w:r>
    </w:p>
    <w:p w14:paraId="03B523ED" w14:textId="77777777" w:rsidR="007A3382" w:rsidRPr="00633D37" w:rsidRDefault="007A3382" w:rsidP="00A81573">
      <w:pPr>
        <w:pStyle w:val="Pargrafdellista"/>
        <w:numPr>
          <w:ilvl w:val="0"/>
          <w:numId w:val="15"/>
        </w:numPr>
        <w:spacing w:before="120" w:after="120" w:line="276" w:lineRule="auto"/>
        <w:contextualSpacing w:val="0"/>
        <w:jc w:val="both"/>
        <w:rPr>
          <w:rFonts w:ascii="Arial" w:hAnsi="Arial"/>
        </w:rPr>
      </w:pPr>
      <w:r w:rsidRPr="00633D37">
        <w:rPr>
          <w:rFonts w:ascii="Arial" w:hAnsi="Arial"/>
        </w:rPr>
        <w:t>Avaluar la situació actual de l'amiant a Catalunya i impulsar la seva retirada.</w:t>
      </w:r>
    </w:p>
    <w:p w14:paraId="572FE7E7" w14:textId="77777777" w:rsidR="007A3382" w:rsidRPr="00633D37" w:rsidRDefault="007A3382" w:rsidP="00A81573">
      <w:pPr>
        <w:pStyle w:val="Pargrafdellista"/>
        <w:numPr>
          <w:ilvl w:val="0"/>
          <w:numId w:val="15"/>
        </w:numPr>
        <w:spacing w:before="120" w:after="120" w:line="276" w:lineRule="auto"/>
        <w:contextualSpacing w:val="0"/>
        <w:jc w:val="both"/>
        <w:rPr>
          <w:rFonts w:ascii="Arial" w:hAnsi="Arial"/>
        </w:rPr>
      </w:pPr>
      <w:r w:rsidRPr="00633D37">
        <w:rPr>
          <w:rFonts w:ascii="Arial" w:hAnsi="Arial"/>
        </w:rPr>
        <w:t>Fomentar la cooperació i la coordinació amb els principals agents implicats en la retirada de l’amiant, tant públics com privats.</w:t>
      </w:r>
    </w:p>
    <w:p w14:paraId="63E07A95" w14:textId="77777777" w:rsidR="007A3382" w:rsidRPr="00633D37" w:rsidRDefault="005A160B" w:rsidP="00A81573">
      <w:pPr>
        <w:pStyle w:val="Pargrafdellista"/>
        <w:numPr>
          <w:ilvl w:val="0"/>
          <w:numId w:val="15"/>
        </w:numPr>
        <w:spacing w:before="120" w:after="120" w:line="276" w:lineRule="auto"/>
        <w:contextualSpacing w:val="0"/>
        <w:jc w:val="both"/>
        <w:rPr>
          <w:rFonts w:ascii="Arial" w:hAnsi="Arial"/>
        </w:rPr>
      </w:pPr>
      <w:r w:rsidRPr="00633D37">
        <w:rPr>
          <w:rFonts w:ascii="Arial" w:hAnsi="Arial"/>
        </w:rPr>
        <w:t>Participar en l’elaboració, d</w:t>
      </w:r>
      <w:r w:rsidR="007A3382" w:rsidRPr="00633D37">
        <w:rPr>
          <w:rFonts w:ascii="Arial" w:hAnsi="Arial"/>
        </w:rPr>
        <w:t>esplegar i fer el seguiment del Pla nacional per a gestió i retirada de l'amiant a Catalunya</w:t>
      </w:r>
      <w:r w:rsidR="008B2D97" w:rsidRPr="00633D37">
        <w:rPr>
          <w:rFonts w:ascii="Arial" w:hAnsi="Arial"/>
        </w:rPr>
        <w:t>.</w:t>
      </w:r>
    </w:p>
    <w:p w14:paraId="35CB9506" w14:textId="77777777" w:rsidR="007A3382" w:rsidRPr="00633D37" w:rsidRDefault="007A3382" w:rsidP="00A81573">
      <w:pPr>
        <w:pStyle w:val="Pargrafdellista"/>
        <w:numPr>
          <w:ilvl w:val="0"/>
          <w:numId w:val="15"/>
        </w:numPr>
        <w:spacing w:before="120" w:after="120" w:line="276" w:lineRule="auto"/>
        <w:contextualSpacing w:val="0"/>
        <w:jc w:val="both"/>
        <w:rPr>
          <w:rFonts w:ascii="Arial" w:hAnsi="Arial"/>
        </w:rPr>
      </w:pPr>
      <w:r w:rsidRPr="00633D37">
        <w:rPr>
          <w:rFonts w:ascii="Arial" w:hAnsi="Arial"/>
        </w:rPr>
        <w:t>Determinar les actuacions prioritàries a</w:t>
      </w:r>
      <w:r w:rsidR="00A42E9D" w:rsidRPr="00633D37">
        <w:rPr>
          <w:rFonts w:ascii="Arial" w:hAnsi="Arial"/>
        </w:rPr>
        <w:t xml:space="preserve"> </w:t>
      </w:r>
      <w:r w:rsidRPr="00633D37">
        <w:rPr>
          <w:rFonts w:ascii="Arial" w:hAnsi="Arial"/>
        </w:rPr>
        <w:t>l</w:t>
      </w:r>
      <w:r w:rsidR="00A42E9D" w:rsidRPr="00633D37">
        <w:rPr>
          <w:rFonts w:ascii="Arial" w:hAnsi="Arial"/>
        </w:rPr>
        <w:t>’</w:t>
      </w:r>
      <w:r w:rsidRPr="00633D37">
        <w:rPr>
          <w:rFonts w:ascii="Arial" w:hAnsi="Arial"/>
        </w:rPr>
        <w:t>efecte que rebin finançament del Fons de gestió i retirada de l’amiant.</w:t>
      </w:r>
    </w:p>
    <w:p w14:paraId="5E20DA6C" w14:textId="5173B318" w:rsidR="007A3382" w:rsidRPr="00633D37" w:rsidRDefault="007A3382" w:rsidP="00A81573">
      <w:pPr>
        <w:pStyle w:val="Pargrafdellista"/>
        <w:numPr>
          <w:ilvl w:val="0"/>
          <w:numId w:val="15"/>
        </w:numPr>
        <w:spacing w:before="120" w:after="120" w:line="276" w:lineRule="auto"/>
        <w:contextualSpacing w:val="0"/>
        <w:jc w:val="both"/>
        <w:rPr>
          <w:rFonts w:ascii="Arial" w:hAnsi="Arial"/>
        </w:rPr>
      </w:pPr>
      <w:r w:rsidRPr="00633D37">
        <w:rPr>
          <w:rFonts w:ascii="Arial" w:hAnsi="Arial"/>
        </w:rPr>
        <w:t xml:space="preserve">Emetre informe en relació </w:t>
      </w:r>
      <w:r w:rsidR="00D3490E">
        <w:rPr>
          <w:rFonts w:ascii="Arial" w:hAnsi="Arial"/>
        </w:rPr>
        <w:t>amb els</w:t>
      </w:r>
      <w:r w:rsidRPr="00633D37">
        <w:rPr>
          <w:rFonts w:ascii="Arial" w:hAnsi="Arial"/>
        </w:rPr>
        <w:t xml:space="preserve"> projectes de disposicions normatives amb incidència directa sobre la gestió i retirada de l’amiant a Catalunya.</w:t>
      </w:r>
    </w:p>
    <w:p w14:paraId="2D6859DF" w14:textId="75CFBF63"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3. El Govern ha d’establir l’adscripció, </w:t>
      </w:r>
      <w:r w:rsidR="00A42E9D" w:rsidRPr="00633D37">
        <w:rPr>
          <w:rFonts w:ascii="Arial" w:eastAsia="Calibri" w:hAnsi="Arial" w:cs="Arial"/>
        </w:rPr>
        <w:t xml:space="preserve">la composició, </w:t>
      </w:r>
      <w:r w:rsidRPr="00633D37">
        <w:rPr>
          <w:rFonts w:ascii="Arial" w:eastAsia="Calibri" w:hAnsi="Arial" w:cs="Arial"/>
        </w:rPr>
        <w:t xml:space="preserve">l’organització i el règim de funcionament de la Comissió Catalana </w:t>
      </w:r>
      <w:r w:rsidR="008B2D97" w:rsidRPr="00633D37">
        <w:rPr>
          <w:rFonts w:ascii="Arial" w:eastAsia="Calibri" w:hAnsi="Arial" w:cs="Arial"/>
        </w:rPr>
        <w:t xml:space="preserve">per </w:t>
      </w:r>
      <w:r w:rsidR="005A160B" w:rsidRPr="00633D37">
        <w:rPr>
          <w:rFonts w:ascii="Arial" w:eastAsia="Calibri" w:hAnsi="Arial" w:cs="Arial"/>
        </w:rPr>
        <w:t>a la</w:t>
      </w:r>
      <w:r w:rsidRPr="00633D37">
        <w:rPr>
          <w:rFonts w:ascii="Arial" w:eastAsia="Calibri" w:hAnsi="Arial" w:cs="Arial"/>
        </w:rPr>
        <w:t xml:space="preserve"> Gestió i </w:t>
      </w:r>
      <w:r w:rsidR="00D3490E">
        <w:rPr>
          <w:rFonts w:ascii="Arial" w:eastAsia="Calibri" w:hAnsi="Arial" w:cs="Arial"/>
        </w:rPr>
        <w:t>R</w:t>
      </w:r>
      <w:r w:rsidRPr="00633D37">
        <w:rPr>
          <w:rFonts w:ascii="Arial" w:eastAsia="Calibri" w:hAnsi="Arial" w:cs="Arial"/>
        </w:rPr>
        <w:t>etirada de l’</w:t>
      </w:r>
      <w:r w:rsidR="00F91753">
        <w:rPr>
          <w:rFonts w:ascii="Arial" w:eastAsia="Calibri" w:hAnsi="Arial" w:cs="Arial"/>
        </w:rPr>
        <w:t>A</w:t>
      </w:r>
      <w:r w:rsidRPr="00633D37">
        <w:rPr>
          <w:rFonts w:ascii="Arial" w:eastAsia="Calibri" w:hAnsi="Arial" w:cs="Arial"/>
        </w:rPr>
        <w:t>miant.</w:t>
      </w:r>
    </w:p>
    <w:p w14:paraId="174C846D" w14:textId="77777777" w:rsidR="00A42E9D" w:rsidRDefault="00A42E9D" w:rsidP="00E47C96">
      <w:pPr>
        <w:spacing w:before="120" w:after="120" w:line="276" w:lineRule="auto"/>
        <w:jc w:val="both"/>
        <w:rPr>
          <w:rFonts w:ascii="Arial" w:eastAsia="Calibri" w:hAnsi="Arial" w:cs="Arial"/>
        </w:rPr>
      </w:pPr>
      <w:r w:rsidRPr="00633D37">
        <w:rPr>
          <w:rFonts w:ascii="Arial" w:eastAsia="Calibri" w:hAnsi="Arial" w:cs="Arial"/>
        </w:rPr>
        <w:t xml:space="preserve">4. En la composició de la Comissió hi ha d’haver una representació de l’Administració de la Generalitat de Catalunya, dels governs locals, dels agents socials, dels </w:t>
      </w:r>
      <w:r w:rsidRPr="00633D37">
        <w:rPr>
          <w:rFonts w:ascii="Arial" w:eastAsia="Calibri" w:hAnsi="Arial" w:cs="Arial"/>
        </w:rPr>
        <w:lastRenderedPageBreak/>
        <w:t>professionals més implicats i de les entitats ciutadanes</w:t>
      </w:r>
      <w:r w:rsidR="005A160B" w:rsidRPr="00633D37">
        <w:rPr>
          <w:rFonts w:ascii="Arial" w:eastAsia="Calibri" w:hAnsi="Arial" w:cs="Arial"/>
        </w:rPr>
        <w:t xml:space="preserve"> interessades en la retirada de l’amiant i en la </w:t>
      </w:r>
      <w:r w:rsidRPr="00633D37">
        <w:rPr>
          <w:rFonts w:ascii="Arial" w:eastAsia="Calibri" w:hAnsi="Arial" w:cs="Arial"/>
        </w:rPr>
        <w:t>defensa dels drets de les persones afectades per l’amiant.</w:t>
      </w:r>
    </w:p>
    <w:p w14:paraId="6D80F6DA" w14:textId="77777777" w:rsidR="007A3382" w:rsidRPr="00633D37" w:rsidRDefault="007A3382" w:rsidP="00A81573">
      <w:pPr>
        <w:pStyle w:val="Ttol4"/>
        <w:spacing w:before="240" w:after="240"/>
        <w:rPr>
          <w:rFonts w:ascii="Arial" w:hAnsi="Arial" w:cs="Arial"/>
          <w:sz w:val="22"/>
          <w:szCs w:val="22"/>
        </w:rPr>
      </w:pPr>
      <w:bookmarkStart w:id="30" w:name="_Toc155268891"/>
      <w:r w:rsidRPr="00633D37">
        <w:rPr>
          <w:rFonts w:ascii="Arial" w:hAnsi="Arial" w:cs="Arial"/>
          <w:sz w:val="22"/>
          <w:szCs w:val="22"/>
        </w:rPr>
        <w:t>Article 16. Pla nacional per a la gestió i retirada de l’amiant a Catalunya</w:t>
      </w:r>
      <w:bookmarkEnd w:id="30"/>
    </w:p>
    <w:p w14:paraId="078AFE50"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El Pla nacional per a la gestió i retirada de l’amiant a Catalunya és l’instrument de planificació emprat per promoure l’acció coordinada i coherent dels poders públics i de l'activitat privada que sigui procedent per a gestionar i retirar l’amiant a Catalunya.</w:t>
      </w:r>
    </w:p>
    <w:p w14:paraId="7A4AF2F0"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El Pla nacional es pot desenvolupar per mitjà de plans especials que es considerin necessaris segons l’àmbit geogràfic, material i poblacional, els quals han de concretar i desplegar les se</w:t>
      </w:r>
      <w:r w:rsidR="008B2D97" w:rsidRPr="00633D37">
        <w:rPr>
          <w:rFonts w:ascii="Arial" w:eastAsia="Calibri" w:hAnsi="Arial" w:cs="Arial"/>
        </w:rPr>
        <w:t>ves determinacions específiques.</w:t>
      </w:r>
    </w:p>
    <w:p w14:paraId="2856E404" w14:textId="77777777" w:rsidR="007A3382" w:rsidRPr="00633D37" w:rsidRDefault="007A3382" w:rsidP="00E47C96">
      <w:pPr>
        <w:spacing w:before="120" w:after="120" w:line="276" w:lineRule="auto"/>
        <w:jc w:val="both"/>
        <w:rPr>
          <w:rFonts w:ascii="Arial" w:hAnsi="Arial" w:cs="Arial"/>
        </w:rPr>
      </w:pPr>
      <w:r w:rsidRPr="00633D37">
        <w:rPr>
          <w:rFonts w:ascii="Arial" w:eastAsia="Calibri" w:hAnsi="Arial" w:cs="Arial"/>
        </w:rPr>
        <w:t>3. El Pla nacional és avaluat i revisat cada dos anys</w:t>
      </w:r>
      <w:r w:rsidRPr="00633D37">
        <w:rPr>
          <w:rFonts w:ascii="Arial" w:hAnsi="Arial" w:cs="Arial"/>
        </w:rPr>
        <w:t>.</w:t>
      </w:r>
    </w:p>
    <w:p w14:paraId="287626A0" w14:textId="6A632A49" w:rsidR="00A42E9D" w:rsidRPr="00633D37" w:rsidRDefault="00A42E9D" w:rsidP="00E47C96">
      <w:pPr>
        <w:spacing w:before="120" w:after="120" w:line="276" w:lineRule="auto"/>
        <w:jc w:val="both"/>
        <w:rPr>
          <w:rFonts w:ascii="Arial" w:hAnsi="Arial" w:cs="Arial"/>
        </w:rPr>
      </w:pPr>
      <w:r w:rsidRPr="00633D37">
        <w:rPr>
          <w:rFonts w:ascii="Arial" w:hAnsi="Arial" w:cs="Arial"/>
        </w:rPr>
        <w:t>4. L’elaboració, la modificació i la revisió del Pla nacional</w:t>
      </w:r>
      <w:r w:rsidR="005A160B" w:rsidRPr="00633D37">
        <w:rPr>
          <w:rFonts w:ascii="Arial" w:hAnsi="Arial" w:cs="Arial"/>
        </w:rPr>
        <w:t xml:space="preserve"> correspon al Govern, a proposta de la Comissió Catalana per a la Gestió i la Retirada de l’</w:t>
      </w:r>
      <w:r w:rsidR="00D3490E">
        <w:rPr>
          <w:rFonts w:ascii="Arial" w:hAnsi="Arial" w:cs="Arial"/>
        </w:rPr>
        <w:t>a</w:t>
      </w:r>
      <w:r w:rsidR="005A160B" w:rsidRPr="00633D37">
        <w:rPr>
          <w:rFonts w:ascii="Arial" w:hAnsi="Arial" w:cs="Arial"/>
        </w:rPr>
        <w:t>miant.</w:t>
      </w:r>
    </w:p>
    <w:p w14:paraId="57B4924E" w14:textId="15E8ACD8" w:rsidR="007A3382" w:rsidRPr="00633D37" w:rsidRDefault="007A3382" w:rsidP="00A81573">
      <w:pPr>
        <w:pStyle w:val="Ttol4"/>
        <w:spacing w:before="240" w:after="240"/>
        <w:rPr>
          <w:rFonts w:ascii="Arial" w:hAnsi="Arial" w:cs="Arial"/>
          <w:sz w:val="22"/>
          <w:szCs w:val="22"/>
        </w:rPr>
      </w:pPr>
      <w:bookmarkStart w:id="31" w:name="_Toc155268892"/>
      <w:r w:rsidRPr="00633D37">
        <w:rPr>
          <w:rFonts w:ascii="Arial" w:hAnsi="Arial" w:cs="Arial"/>
          <w:sz w:val="22"/>
          <w:szCs w:val="22"/>
        </w:rPr>
        <w:t>Article 17. El Cens català de MCA</w:t>
      </w:r>
      <w:bookmarkEnd w:id="31"/>
    </w:p>
    <w:p w14:paraId="455D8D6E" w14:textId="26A1A5BE"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Es crea el Cens català de MCA</w:t>
      </w:r>
      <w:r w:rsidR="005A160B" w:rsidRPr="00633D37">
        <w:rPr>
          <w:rFonts w:ascii="Arial" w:eastAsia="Calibri" w:hAnsi="Arial" w:cs="Arial"/>
        </w:rPr>
        <w:t xml:space="preserve"> com a</w:t>
      </w:r>
      <w:r w:rsidRPr="00633D37">
        <w:rPr>
          <w:rFonts w:ascii="Arial" w:eastAsia="Calibri" w:hAnsi="Arial" w:cs="Arial"/>
        </w:rPr>
        <w:t xml:space="preserve"> registre públic d'informació dels MCA identificats a Catalunya.</w:t>
      </w:r>
    </w:p>
    <w:p w14:paraId="31079FA9"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2. El Cens abasta tot el territori de Catalunya i conté les dades que es determinin reglamentàriament, ordenades, almenys, per termes municipals. El Cens permet conèixer la </w:t>
      </w:r>
      <w:r w:rsidR="005A160B" w:rsidRPr="00633D37">
        <w:rPr>
          <w:rFonts w:ascii="Arial" w:eastAsia="Calibri" w:hAnsi="Arial" w:cs="Arial"/>
        </w:rPr>
        <w:t xml:space="preserve">disminució </w:t>
      </w:r>
      <w:r w:rsidRPr="00633D37">
        <w:rPr>
          <w:rFonts w:ascii="Arial" w:eastAsia="Calibri" w:hAnsi="Arial" w:cs="Arial"/>
        </w:rPr>
        <w:t>progressiva de la presència de MCA.</w:t>
      </w:r>
    </w:p>
    <w:p w14:paraId="0C84E30D"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3. El Cens català ha de garantir la interoperabilitat i la interconnexió de la plataforma amb la resta de sistemes d’informació i serveis de tramitació i de gestió documental de l’Administració de la Generalitat</w:t>
      </w:r>
      <w:r w:rsidR="00A42A77" w:rsidRPr="00633D37">
        <w:rPr>
          <w:rFonts w:ascii="Arial" w:eastAsia="Calibri" w:hAnsi="Arial" w:cs="Arial"/>
        </w:rPr>
        <w:t xml:space="preserve"> i de la resta d’administracions públiques</w:t>
      </w:r>
      <w:r w:rsidRPr="00633D37">
        <w:rPr>
          <w:rFonts w:ascii="Arial" w:eastAsia="Calibri" w:hAnsi="Arial" w:cs="Arial"/>
        </w:rPr>
        <w:t>, així com amb la resta de censos de la mateixa naturalesa i els que es requereixin per a la tramitació i gestió de serveis.</w:t>
      </w:r>
    </w:p>
    <w:p w14:paraId="6107163A"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4. El Cens català ha de permetre l’extracció de la informació i de les dades en formats que garanteixin la certificació i la interoperabilitat del contingut; així com garantir la constància i traçabilitat de les actuacions que s’hi preveuen</w:t>
      </w:r>
      <w:r w:rsidR="008B2D97" w:rsidRPr="00633D37">
        <w:rPr>
          <w:rFonts w:ascii="Arial" w:eastAsia="Calibri" w:hAnsi="Arial" w:cs="Arial"/>
        </w:rPr>
        <w:t>.</w:t>
      </w:r>
    </w:p>
    <w:p w14:paraId="67ECAB39" w14:textId="0CF1A477" w:rsidR="007A3382" w:rsidRPr="00633D37" w:rsidRDefault="00E47C96" w:rsidP="00E47C96">
      <w:pPr>
        <w:spacing w:before="120" w:after="120" w:line="276" w:lineRule="auto"/>
        <w:jc w:val="both"/>
        <w:rPr>
          <w:rFonts w:ascii="Arial" w:eastAsia="Calibri" w:hAnsi="Arial" w:cs="Arial"/>
        </w:rPr>
      </w:pPr>
      <w:r w:rsidRPr="00633D37">
        <w:rPr>
          <w:rFonts w:ascii="Arial" w:eastAsia="Calibri" w:hAnsi="Arial" w:cs="Arial"/>
        </w:rPr>
        <w:t>5</w:t>
      </w:r>
      <w:r w:rsidR="007A3382" w:rsidRPr="00633D37">
        <w:rPr>
          <w:rFonts w:ascii="Arial" w:eastAsia="Calibri" w:hAnsi="Arial" w:cs="Arial"/>
        </w:rPr>
        <w:t xml:space="preserve">. La informació relativa a infraestructures o immobles registrada al </w:t>
      </w:r>
      <w:r w:rsidR="00D3490E">
        <w:rPr>
          <w:rFonts w:ascii="Arial" w:eastAsia="Calibri" w:hAnsi="Arial" w:cs="Arial"/>
        </w:rPr>
        <w:t>C</w:t>
      </w:r>
      <w:r w:rsidR="007A3382" w:rsidRPr="00633D37">
        <w:rPr>
          <w:rFonts w:ascii="Arial" w:eastAsia="Calibri" w:hAnsi="Arial" w:cs="Arial"/>
        </w:rPr>
        <w:t>ens català</w:t>
      </w:r>
      <w:r w:rsidR="00B02CEA" w:rsidRPr="00633D37">
        <w:rPr>
          <w:rFonts w:ascii="Arial" w:eastAsia="Calibri" w:hAnsi="Arial" w:cs="Arial"/>
        </w:rPr>
        <w:t xml:space="preserve"> és accessible i</w:t>
      </w:r>
      <w:r w:rsidR="007A3382" w:rsidRPr="00633D37">
        <w:rPr>
          <w:rFonts w:ascii="Arial" w:eastAsia="Calibri" w:hAnsi="Arial" w:cs="Arial"/>
        </w:rPr>
        <w:t xml:space="preserve"> es pot consultar sempre que no estigui en elaboració i hagi</w:t>
      </w:r>
      <w:r w:rsidR="008B2D97" w:rsidRPr="00633D37">
        <w:rPr>
          <w:rFonts w:ascii="Arial" w:eastAsia="Calibri" w:hAnsi="Arial" w:cs="Arial"/>
        </w:rPr>
        <w:t xml:space="preserve"> estat objecte de verificació.</w:t>
      </w:r>
    </w:p>
    <w:p w14:paraId="7D71A915" w14:textId="77777777" w:rsidR="007A3382" w:rsidRPr="00633D37" w:rsidRDefault="008B2D97" w:rsidP="00A81573">
      <w:pPr>
        <w:pStyle w:val="Ttol4"/>
        <w:spacing w:before="240" w:after="240"/>
        <w:rPr>
          <w:rFonts w:ascii="Arial" w:hAnsi="Arial" w:cs="Arial"/>
          <w:sz w:val="22"/>
          <w:szCs w:val="22"/>
        </w:rPr>
      </w:pPr>
      <w:bookmarkStart w:id="32" w:name="_Toc155268893"/>
      <w:r w:rsidRPr="00633D37">
        <w:rPr>
          <w:rFonts w:ascii="Arial" w:hAnsi="Arial" w:cs="Arial"/>
          <w:sz w:val="22"/>
          <w:szCs w:val="22"/>
        </w:rPr>
        <w:t>Article 18</w:t>
      </w:r>
      <w:r w:rsidR="007A3382" w:rsidRPr="00633D37">
        <w:rPr>
          <w:rFonts w:ascii="Arial" w:hAnsi="Arial" w:cs="Arial"/>
          <w:sz w:val="22"/>
          <w:szCs w:val="22"/>
        </w:rPr>
        <w:t>. Censos municipals</w:t>
      </w:r>
      <w:bookmarkEnd w:id="32"/>
    </w:p>
    <w:p w14:paraId="0C7082BE" w14:textId="77777777" w:rsidR="007A3382" w:rsidRPr="00633D37" w:rsidRDefault="008B2D97" w:rsidP="008B2D97">
      <w:pPr>
        <w:spacing w:before="120" w:after="120" w:line="276" w:lineRule="auto"/>
        <w:jc w:val="both"/>
        <w:rPr>
          <w:rFonts w:ascii="Arial" w:eastAsia="Calibri" w:hAnsi="Arial" w:cs="Arial"/>
        </w:rPr>
      </w:pPr>
      <w:r w:rsidRPr="00633D37">
        <w:rPr>
          <w:rFonts w:ascii="Arial" w:eastAsia="Calibri" w:hAnsi="Arial" w:cs="Arial"/>
        </w:rPr>
        <w:t xml:space="preserve">1. </w:t>
      </w:r>
      <w:r w:rsidR="007A3382" w:rsidRPr="00633D37">
        <w:rPr>
          <w:rFonts w:ascii="Arial" w:eastAsia="Calibri" w:hAnsi="Arial" w:cs="Arial"/>
        </w:rPr>
        <w:t xml:space="preserve">Els censos municipals de </w:t>
      </w:r>
      <w:r w:rsidR="00B02CEA" w:rsidRPr="00633D37">
        <w:rPr>
          <w:rFonts w:ascii="Arial" w:eastAsia="Calibri" w:hAnsi="Arial" w:cs="Arial"/>
        </w:rPr>
        <w:t>MCA</w:t>
      </w:r>
      <w:r w:rsidR="007A3382" w:rsidRPr="00633D37">
        <w:rPr>
          <w:rFonts w:ascii="Arial" w:eastAsia="Calibri" w:hAnsi="Arial" w:cs="Arial"/>
        </w:rPr>
        <w:t xml:space="preserve"> </w:t>
      </w:r>
      <w:r w:rsidR="00B02CEA" w:rsidRPr="00633D37">
        <w:rPr>
          <w:rFonts w:ascii="Arial" w:eastAsia="Calibri" w:hAnsi="Arial" w:cs="Arial"/>
        </w:rPr>
        <w:t xml:space="preserve">elaborats </w:t>
      </w:r>
      <w:r w:rsidR="007A3382" w:rsidRPr="00633D37">
        <w:rPr>
          <w:rFonts w:ascii="Arial" w:eastAsia="Calibri" w:hAnsi="Arial" w:cs="Arial"/>
        </w:rPr>
        <w:t>d’acord amb la normati</w:t>
      </w:r>
      <w:r w:rsidR="00B02CEA" w:rsidRPr="00633D37">
        <w:rPr>
          <w:rFonts w:ascii="Arial" w:eastAsia="Calibri" w:hAnsi="Arial" w:cs="Arial"/>
        </w:rPr>
        <w:t>va de residus s’integren en el C</w:t>
      </w:r>
      <w:r w:rsidR="007A3382" w:rsidRPr="00633D37">
        <w:rPr>
          <w:rFonts w:ascii="Arial" w:eastAsia="Calibri" w:hAnsi="Arial" w:cs="Arial"/>
        </w:rPr>
        <w:t xml:space="preserve">ens català de </w:t>
      </w:r>
      <w:r w:rsidR="00B02CEA" w:rsidRPr="00633D37">
        <w:rPr>
          <w:rFonts w:ascii="Arial" w:eastAsia="Calibri" w:hAnsi="Arial" w:cs="Arial"/>
        </w:rPr>
        <w:t>MCA, sens perjudici de l’actualització de què hagin de ser objecte.</w:t>
      </w:r>
    </w:p>
    <w:p w14:paraId="53546D18" w14:textId="77777777" w:rsidR="00C34372" w:rsidRDefault="008B2D97" w:rsidP="008B2D97">
      <w:pPr>
        <w:spacing w:before="120" w:after="120" w:line="276" w:lineRule="auto"/>
        <w:jc w:val="both"/>
        <w:rPr>
          <w:rFonts w:ascii="Arial" w:eastAsia="Calibri" w:hAnsi="Arial" w:cs="Arial"/>
        </w:rPr>
      </w:pPr>
      <w:r w:rsidRPr="00633D37">
        <w:rPr>
          <w:rFonts w:ascii="Arial" w:eastAsia="Calibri" w:hAnsi="Arial" w:cs="Arial"/>
        </w:rPr>
        <w:t xml:space="preserve">2. </w:t>
      </w:r>
      <w:r w:rsidR="00B02CEA" w:rsidRPr="00633D37">
        <w:rPr>
          <w:rFonts w:ascii="Arial" w:eastAsia="Calibri" w:hAnsi="Arial" w:cs="Arial"/>
        </w:rPr>
        <w:t>En els municipis que no disposin de cens propi</w:t>
      </w:r>
      <w:r w:rsidR="004465D4" w:rsidRPr="00633D37">
        <w:rPr>
          <w:rFonts w:ascii="Arial" w:eastAsia="Calibri" w:hAnsi="Arial" w:cs="Arial"/>
        </w:rPr>
        <w:t>, té el caràcter de cens municipal la informació corresponent continguda al Cens català de MCA.</w:t>
      </w:r>
    </w:p>
    <w:p w14:paraId="68EA02CA" w14:textId="77777777" w:rsidR="00C34372" w:rsidRDefault="00C34372" w:rsidP="008B2D97">
      <w:pPr>
        <w:spacing w:before="120" w:after="120" w:line="276" w:lineRule="auto"/>
        <w:jc w:val="both"/>
        <w:rPr>
          <w:rFonts w:ascii="Arial" w:eastAsia="Calibri" w:hAnsi="Arial" w:cs="Arial"/>
        </w:rPr>
      </w:pPr>
    </w:p>
    <w:p w14:paraId="7479EDC0" w14:textId="77777777" w:rsidR="00C34372" w:rsidRPr="00633D37" w:rsidRDefault="00C34372" w:rsidP="008B2D97">
      <w:pPr>
        <w:spacing w:before="120" w:after="120" w:line="276" w:lineRule="auto"/>
        <w:jc w:val="both"/>
        <w:rPr>
          <w:rFonts w:ascii="Arial" w:eastAsia="Calibri" w:hAnsi="Arial" w:cs="Arial"/>
        </w:rPr>
      </w:pPr>
    </w:p>
    <w:p w14:paraId="04A2CDF3" w14:textId="77777777" w:rsidR="007A3382" w:rsidRPr="00633D37" w:rsidRDefault="007A3382" w:rsidP="00A81573">
      <w:pPr>
        <w:pStyle w:val="Ttol4"/>
        <w:spacing w:before="240" w:after="240"/>
        <w:rPr>
          <w:rFonts w:ascii="Arial" w:hAnsi="Arial" w:cs="Arial"/>
          <w:sz w:val="22"/>
          <w:szCs w:val="22"/>
        </w:rPr>
      </w:pPr>
      <w:bookmarkStart w:id="33" w:name="_Toc155268894"/>
      <w:r w:rsidRPr="00633D37">
        <w:rPr>
          <w:rFonts w:ascii="Arial" w:hAnsi="Arial" w:cs="Arial"/>
          <w:sz w:val="22"/>
          <w:szCs w:val="22"/>
        </w:rPr>
        <w:lastRenderedPageBreak/>
        <w:t>Article 19. El certificat de presència d’amiant</w:t>
      </w:r>
      <w:bookmarkEnd w:id="33"/>
    </w:p>
    <w:p w14:paraId="74C385AB" w14:textId="5B64F9C9"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w:t>
      </w:r>
      <w:r w:rsidR="004465D4" w:rsidRPr="00633D37">
        <w:rPr>
          <w:rFonts w:ascii="Arial" w:eastAsia="Calibri" w:hAnsi="Arial" w:cs="Arial"/>
        </w:rPr>
        <w:t xml:space="preserve"> </w:t>
      </w:r>
      <w:r w:rsidRPr="00633D37">
        <w:rPr>
          <w:rFonts w:ascii="Arial" w:eastAsia="Calibri" w:hAnsi="Arial" w:cs="Arial"/>
        </w:rPr>
        <w:t>El certificat de presència d’amiant és el document específic que informa sobre la presència o l’absència d’amiant visible en un immoble en el moment en qu</w:t>
      </w:r>
      <w:r w:rsidR="004465D4" w:rsidRPr="00633D37">
        <w:rPr>
          <w:rFonts w:ascii="Arial" w:eastAsia="Calibri" w:hAnsi="Arial" w:cs="Arial"/>
        </w:rPr>
        <w:t>è</w:t>
      </w:r>
      <w:r w:rsidRPr="00633D37">
        <w:rPr>
          <w:rFonts w:ascii="Arial" w:eastAsia="Calibri" w:hAnsi="Arial" w:cs="Arial"/>
        </w:rPr>
        <w:t xml:space="preserve"> s’emet i dona compliment al deure d’inform</w:t>
      </w:r>
      <w:r w:rsidR="008B2D97" w:rsidRPr="00633D37">
        <w:rPr>
          <w:rFonts w:ascii="Arial" w:eastAsia="Calibri" w:hAnsi="Arial" w:cs="Arial"/>
        </w:rPr>
        <w:t xml:space="preserve">ació establert en aquesta </w:t>
      </w:r>
      <w:r w:rsidR="00E4179C">
        <w:rPr>
          <w:rFonts w:ascii="Arial" w:eastAsia="Calibri" w:hAnsi="Arial" w:cs="Arial"/>
        </w:rPr>
        <w:t>L</w:t>
      </w:r>
      <w:r w:rsidR="008B2D97" w:rsidRPr="00633D37">
        <w:rPr>
          <w:rFonts w:ascii="Arial" w:eastAsia="Calibri" w:hAnsi="Arial" w:cs="Arial"/>
        </w:rPr>
        <w:t>lei.</w:t>
      </w:r>
    </w:p>
    <w:p w14:paraId="0BEBD946" w14:textId="19D7392C" w:rsidR="007A3382" w:rsidRDefault="007A3382" w:rsidP="00E47C96">
      <w:pPr>
        <w:spacing w:before="120" w:after="120" w:line="276" w:lineRule="auto"/>
        <w:jc w:val="both"/>
        <w:rPr>
          <w:rFonts w:ascii="Arial" w:eastAsia="Calibri" w:hAnsi="Arial" w:cs="Arial"/>
        </w:rPr>
      </w:pPr>
      <w:r w:rsidRPr="00633D37">
        <w:rPr>
          <w:rFonts w:ascii="Arial" w:eastAsia="Calibri" w:hAnsi="Arial" w:cs="Arial"/>
        </w:rPr>
        <w:t>2.</w:t>
      </w:r>
      <w:r w:rsidR="004465D4" w:rsidRPr="00633D37">
        <w:rPr>
          <w:rFonts w:ascii="Arial" w:eastAsia="Calibri" w:hAnsi="Arial" w:cs="Arial"/>
        </w:rPr>
        <w:t xml:space="preserve"> </w:t>
      </w:r>
      <w:r w:rsidRPr="00633D37">
        <w:rPr>
          <w:rFonts w:ascii="Arial" w:eastAsia="Calibri" w:hAnsi="Arial" w:cs="Arial"/>
        </w:rPr>
        <w:t>En qualsevol transmissió cal donar compliment al deure d’informació de presència d’amiant visible, mitjançant el lliurament o la tinença del certificat de la persona titular de l’immoble, sens perjudici de la comprov</w:t>
      </w:r>
      <w:r w:rsidR="004465D4" w:rsidRPr="00633D37">
        <w:rPr>
          <w:rFonts w:ascii="Arial" w:eastAsia="Calibri" w:hAnsi="Arial" w:cs="Arial"/>
        </w:rPr>
        <w:t>ació de les dades existents al C</w:t>
      </w:r>
      <w:r w:rsidRPr="00633D37">
        <w:rPr>
          <w:rFonts w:ascii="Arial" w:eastAsia="Calibri" w:hAnsi="Arial" w:cs="Arial"/>
        </w:rPr>
        <w:t>ens català de MCA.</w:t>
      </w:r>
    </w:p>
    <w:p w14:paraId="71FB187C" w14:textId="422E04F7" w:rsidR="00687710" w:rsidRPr="00633D37" w:rsidRDefault="00687710" w:rsidP="00687710">
      <w:pPr>
        <w:spacing w:before="120" w:after="120" w:line="276" w:lineRule="auto"/>
        <w:jc w:val="both"/>
        <w:rPr>
          <w:rFonts w:ascii="Arial" w:eastAsia="Calibri" w:hAnsi="Arial" w:cs="Arial"/>
        </w:rPr>
      </w:pPr>
      <w:r w:rsidRPr="005C5B29">
        <w:rPr>
          <w:rFonts w:ascii="Arial" w:eastAsia="Calibri" w:hAnsi="Arial" w:cs="Arial"/>
        </w:rPr>
        <w:t>3. Les característiques i la competència per a l’emissió del certificat de presència de MCA es determinen per reglament.</w:t>
      </w:r>
      <w:r>
        <w:rPr>
          <w:rFonts w:ascii="Arial" w:eastAsia="Calibri" w:hAnsi="Arial" w:cs="Arial"/>
        </w:rPr>
        <w:t xml:space="preserve"> </w:t>
      </w:r>
    </w:p>
    <w:p w14:paraId="48E746E1" w14:textId="0CA51E9A" w:rsidR="007A3382" w:rsidRPr="00633D37" w:rsidRDefault="00F73A73" w:rsidP="00A81573">
      <w:pPr>
        <w:pStyle w:val="Ttol4"/>
        <w:spacing w:before="240" w:after="240"/>
        <w:rPr>
          <w:rFonts w:ascii="Arial" w:hAnsi="Arial" w:cs="Arial"/>
          <w:sz w:val="22"/>
          <w:szCs w:val="22"/>
        </w:rPr>
      </w:pPr>
      <w:bookmarkStart w:id="34" w:name="_Toc155268895"/>
      <w:r w:rsidRPr="00633D37">
        <w:rPr>
          <w:rFonts w:ascii="Arial" w:hAnsi="Arial" w:cs="Arial"/>
          <w:sz w:val="22"/>
          <w:szCs w:val="22"/>
        </w:rPr>
        <w:t>Article</w:t>
      </w:r>
      <w:r w:rsidR="007A3382" w:rsidRPr="00633D37">
        <w:rPr>
          <w:rFonts w:ascii="Arial" w:hAnsi="Arial" w:cs="Arial"/>
          <w:sz w:val="22"/>
          <w:szCs w:val="22"/>
        </w:rPr>
        <w:t xml:space="preserve"> 20. Portal informatiu sobre els MCA</w:t>
      </w:r>
      <w:bookmarkEnd w:id="34"/>
    </w:p>
    <w:p w14:paraId="6B970D10"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El portal sobre els MCA a Catalunya ha d’incloure els continguts següents:  </w:t>
      </w:r>
    </w:p>
    <w:p w14:paraId="1CDD0B29" w14:textId="77777777" w:rsidR="004465D4" w:rsidRPr="00633D37" w:rsidRDefault="004465D4" w:rsidP="00A81573">
      <w:pPr>
        <w:pStyle w:val="Pargrafdellista"/>
        <w:numPr>
          <w:ilvl w:val="0"/>
          <w:numId w:val="16"/>
        </w:numPr>
        <w:spacing w:before="120" w:after="120" w:line="276" w:lineRule="auto"/>
        <w:contextualSpacing w:val="0"/>
        <w:jc w:val="both"/>
        <w:rPr>
          <w:rFonts w:ascii="Arial" w:hAnsi="Arial"/>
        </w:rPr>
      </w:pPr>
      <w:r w:rsidRPr="00633D37">
        <w:rPr>
          <w:rFonts w:ascii="Arial" w:hAnsi="Arial"/>
        </w:rPr>
        <w:t>La informació de caràcter general sobre el marc legal regulador de la gestió i la retirada de l’amiant i sobre la resta d’instruments propis d’aquesta política.</w:t>
      </w:r>
    </w:p>
    <w:p w14:paraId="6701F08B" w14:textId="77777777" w:rsidR="004A0B7D" w:rsidRPr="00633D37" w:rsidRDefault="004A0B7D" w:rsidP="00A81573">
      <w:pPr>
        <w:pStyle w:val="Pargrafdellista"/>
        <w:numPr>
          <w:ilvl w:val="0"/>
          <w:numId w:val="16"/>
        </w:numPr>
        <w:spacing w:before="120" w:after="120" w:line="276" w:lineRule="auto"/>
        <w:contextualSpacing w:val="0"/>
        <w:jc w:val="both"/>
        <w:rPr>
          <w:rFonts w:ascii="Arial" w:hAnsi="Arial"/>
        </w:rPr>
      </w:pPr>
      <w:r w:rsidRPr="00633D37">
        <w:rPr>
          <w:rFonts w:ascii="Arial" w:hAnsi="Arial"/>
        </w:rPr>
        <w:t>La informació relativa als drets de la ciutadania relacionats amb l’amiant i amb la seva gestió i retirada.</w:t>
      </w:r>
    </w:p>
    <w:p w14:paraId="5075FDBB" w14:textId="77777777" w:rsidR="004A0B7D" w:rsidRPr="00633D37" w:rsidRDefault="004A0B7D" w:rsidP="00A81573">
      <w:pPr>
        <w:pStyle w:val="Pargrafdellista"/>
        <w:numPr>
          <w:ilvl w:val="0"/>
          <w:numId w:val="16"/>
        </w:numPr>
        <w:spacing w:before="120" w:after="120" w:line="276" w:lineRule="auto"/>
        <w:contextualSpacing w:val="0"/>
        <w:jc w:val="both"/>
        <w:rPr>
          <w:rFonts w:ascii="Arial" w:hAnsi="Arial"/>
        </w:rPr>
      </w:pPr>
      <w:r w:rsidRPr="00633D37">
        <w:rPr>
          <w:rFonts w:ascii="Arial" w:hAnsi="Arial"/>
        </w:rPr>
        <w:t>El mapa de dipòsits intermedis o finals d’amiant.</w:t>
      </w:r>
    </w:p>
    <w:p w14:paraId="5993C4BA" w14:textId="77777777" w:rsidR="004A0B7D" w:rsidRPr="00633D37" w:rsidRDefault="004A0B7D" w:rsidP="00A81573">
      <w:pPr>
        <w:pStyle w:val="Pargrafdellista"/>
        <w:numPr>
          <w:ilvl w:val="0"/>
          <w:numId w:val="16"/>
        </w:numPr>
        <w:spacing w:before="120" w:after="120" w:line="276" w:lineRule="auto"/>
        <w:contextualSpacing w:val="0"/>
        <w:jc w:val="both"/>
        <w:rPr>
          <w:rFonts w:ascii="Arial" w:hAnsi="Arial"/>
        </w:rPr>
      </w:pPr>
      <w:r w:rsidRPr="00633D37">
        <w:rPr>
          <w:rFonts w:ascii="Arial" w:hAnsi="Arial"/>
        </w:rPr>
        <w:t>L’accés al Cens català de MCA i, si escau, als censos municipals.</w:t>
      </w:r>
    </w:p>
    <w:p w14:paraId="14EEEC97" w14:textId="77777777" w:rsidR="004465D4" w:rsidRPr="00633D37" w:rsidRDefault="004A0B7D" w:rsidP="00A81573">
      <w:pPr>
        <w:pStyle w:val="Pargrafdellista"/>
        <w:numPr>
          <w:ilvl w:val="0"/>
          <w:numId w:val="16"/>
        </w:numPr>
        <w:spacing w:before="120" w:after="120" w:line="276" w:lineRule="auto"/>
        <w:contextualSpacing w:val="0"/>
        <w:jc w:val="both"/>
        <w:rPr>
          <w:rFonts w:ascii="Arial" w:hAnsi="Arial"/>
        </w:rPr>
      </w:pPr>
      <w:r w:rsidRPr="00633D37">
        <w:rPr>
          <w:rFonts w:ascii="Arial" w:hAnsi="Arial"/>
        </w:rPr>
        <w:t>L’accés al Pla nacional per a la gestió i la retirada de l’amiant.</w:t>
      </w:r>
    </w:p>
    <w:p w14:paraId="2CF7083E" w14:textId="77777777" w:rsidR="004A0B7D" w:rsidRPr="00633D37" w:rsidRDefault="004A0B7D" w:rsidP="00A81573">
      <w:pPr>
        <w:pStyle w:val="Pargrafdellista"/>
        <w:numPr>
          <w:ilvl w:val="0"/>
          <w:numId w:val="16"/>
        </w:numPr>
        <w:spacing w:before="120" w:after="120" w:line="276" w:lineRule="auto"/>
        <w:contextualSpacing w:val="0"/>
        <w:jc w:val="both"/>
        <w:rPr>
          <w:rFonts w:ascii="Arial" w:hAnsi="Arial"/>
        </w:rPr>
      </w:pPr>
      <w:r w:rsidRPr="00633D37">
        <w:rPr>
          <w:rFonts w:ascii="Arial" w:hAnsi="Arial"/>
        </w:rPr>
        <w:t>La informació sobre les línies de foment i els incentius econòmics existents per impulsar la retirada de l’amiant.</w:t>
      </w:r>
    </w:p>
    <w:p w14:paraId="1C03EC85" w14:textId="77777777" w:rsidR="007A3382" w:rsidRPr="00633D37" w:rsidRDefault="004465D4" w:rsidP="00A81573">
      <w:pPr>
        <w:pStyle w:val="Pargrafdellista"/>
        <w:numPr>
          <w:ilvl w:val="0"/>
          <w:numId w:val="16"/>
        </w:numPr>
        <w:spacing w:before="120" w:after="120" w:line="276" w:lineRule="auto"/>
        <w:contextualSpacing w:val="0"/>
        <w:jc w:val="both"/>
        <w:rPr>
          <w:rFonts w:ascii="Arial" w:hAnsi="Arial"/>
        </w:rPr>
      </w:pPr>
      <w:r w:rsidRPr="00633D37">
        <w:rPr>
          <w:rFonts w:ascii="Arial" w:hAnsi="Arial"/>
        </w:rPr>
        <w:t>La i</w:t>
      </w:r>
      <w:r w:rsidR="007A3382" w:rsidRPr="00633D37">
        <w:rPr>
          <w:rFonts w:ascii="Arial" w:hAnsi="Arial"/>
        </w:rPr>
        <w:t xml:space="preserve">nformació </w:t>
      </w:r>
      <w:r w:rsidRPr="00633D37">
        <w:rPr>
          <w:rFonts w:ascii="Arial" w:hAnsi="Arial"/>
        </w:rPr>
        <w:t>relativa a</w:t>
      </w:r>
      <w:r w:rsidR="007A3382" w:rsidRPr="00633D37">
        <w:rPr>
          <w:rFonts w:ascii="Arial" w:hAnsi="Arial"/>
        </w:rPr>
        <w:t xml:space="preserve"> totes les actuacions que realitzen les administracions públiques catalanes per retirar i gestionar els MCA</w:t>
      </w:r>
      <w:r w:rsidRPr="00633D37">
        <w:rPr>
          <w:rFonts w:ascii="Arial" w:hAnsi="Arial"/>
        </w:rPr>
        <w:t>,</w:t>
      </w:r>
      <w:r w:rsidR="007A3382" w:rsidRPr="00633D37">
        <w:rPr>
          <w:rFonts w:ascii="Arial" w:hAnsi="Arial"/>
        </w:rPr>
        <w:t xml:space="preserve"> d’acord </w:t>
      </w:r>
      <w:r w:rsidRPr="00633D37">
        <w:rPr>
          <w:rFonts w:ascii="Arial" w:hAnsi="Arial"/>
        </w:rPr>
        <w:t>amb el que preveu aquesta llei.</w:t>
      </w:r>
    </w:p>
    <w:p w14:paraId="5D95746B" w14:textId="77777777" w:rsidR="007A3382" w:rsidRPr="00633D37" w:rsidRDefault="007A3382" w:rsidP="00A81573">
      <w:pPr>
        <w:pStyle w:val="Pargrafdellista"/>
        <w:numPr>
          <w:ilvl w:val="0"/>
          <w:numId w:val="16"/>
        </w:numPr>
        <w:spacing w:before="120" w:after="120" w:line="276" w:lineRule="auto"/>
        <w:contextualSpacing w:val="0"/>
        <w:jc w:val="both"/>
        <w:rPr>
          <w:rFonts w:ascii="Arial" w:hAnsi="Arial"/>
        </w:rPr>
      </w:pPr>
      <w:r w:rsidRPr="00633D37">
        <w:rPr>
          <w:rFonts w:ascii="Arial" w:hAnsi="Arial"/>
        </w:rPr>
        <w:t>Els plans d’inspecció i control, els quals han de fer constar els recursos humans i materials que es destinen a l’execució dels plans.</w:t>
      </w:r>
    </w:p>
    <w:p w14:paraId="49A01F5C" w14:textId="77777777" w:rsidR="007A3382" w:rsidRPr="00633D37" w:rsidRDefault="007A3382" w:rsidP="00A81573">
      <w:pPr>
        <w:spacing w:before="240" w:after="0" w:line="276" w:lineRule="auto"/>
        <w:jc w:val="both"/>
        <w:rPr>
          <w:rFonts w:ascii="Arial" w:eastAsia="Calibri" w:hAnsi="Arial" w:cs="Arial"/>
          <w:b/>
          <w:bCs/>
        </w:rPr>
      </w:pPr>
    </w:p>
    <w:p w14:paraId="1EDFFB3E" w14:textId="77777777" w:rsidR="00C34372" w:rsidRDefault="007A3382" w:rsidP="00392B28">
      <w:pPr>
        <w:pStyle w:val="Ttol2"/>
        <w:jc w:val="center"/>
      </w:pPr>
      <w:bookmarkStart w:id="35" w:name="_Toc155268896"/>
      <w:r w:rsidRPr="00633D37">
        <w:t>Capítol 2</w:t>
      </w:r>
      <w:r w:rsidR="00392B28" w:rsidRPr="00633D37">
        <w:t>.</w:t>
      </w:r>
    </w:p>
    <w:p w14:paraId="11B645CE" w14:textId="77777777" w:rsidR="007A3382" w:rsidRPr="00633D37" w:rsidRDefault="007A3382" w:rsidP="00392B28">
      <w:pPr>
        <w:pStyle w:val="Ttol2"/>
        <w:jc w:val="center"/>
      </w:pPr>
      <w:r w:rsidRPr="00633D37">
        <w:t>Instrum</w:t>
      </w:r>
      <w:r w:rsidR="008B2D97" w:rsidRPr="00633D37">
        <w:t xml:space="preserve">ents de naturalesa financera i </w:t>
      </w:r>
      <w:r w:rsidRPr="00633D37">
        <w:t>econòmica</w:t>
      </w:r>
      <w:bookmarkEnd w:id="35"/>
    </w:p>
    <w:p w14:paraId="18A09FDE" w14:textId="77777777" w:rsidR="007A3382" w:rsidRPr="00633D37" w:rsidRDefault="007A3382" w:rsidP="00A81573">
      <w:pPr>
        <w:pStyle w:val="Ttol4"/>
        <w:spacing w:before="240" w:after="240"/>
        <w:rPr>
          <w:rFonts w:ascii="Arial" w:hAnsi="Arial" w:cs="Arial"/>
          <w:sz w:val="22"/>
          <w:szCs w:val="22"/>
        </w:rPr>
      </w:pPr>
      <w:bookmarkStart w:id="36" w:name="_Toc155268897"/>
      <w:r w:rsidRPr="00633D37">
        <w:rPr>
          <w:rFonts w:ascii="Arial" w:hAnsi="Arial" w:cs="Arial"/>
          <w:sz w:val="22"/>
          <w:szCs w:val="22"/>
        </w:rPr>
        <w:t>Arti</w:t>
      </w:r>
      <w:r w:rsidR="004A0B7D" w:rsidRPr="00633D37">
        <w:rPr>
          <w:rFonts w:ascii="Arial" w:hAnsi="Arial" w:cs="Arial"/>
          <w:sz w:val="22"/>
          <w:szCs w:val="22"/>
        </w:rPr>
        <w:t>cle 21. Fons per a la Gestió i R</w:t>
      </w:r>
      <w:r w:rsidRPr="00633D37">
        <w:rPr>
          <w:rFonts w:ascii="Arial" w:hAnsi="Arial" w:cs="Arial"/>
          <w:sz w:val="22"/>
          <w:szCs w:val="22"/>
        </w:rPr>
        <w:t>etirada de l'Amiant de Catalunya</w:t>
      </w:r>
      <w:bookmarkEnd w:id="36"/>
    </w:p>
    <w:p w14:paraId="6521CBAE" w14:textId="0A9A49CD" w:rsidR="007A3382" w:rsidRDefault="004A0B7D" w:rsidP="00A81573">
      <w:pPr>
        <w:spacing w:line="276" w:lineRule="auto"/>
        <w:jc w:val="both"/>
        <w:rPr>
          <w:rFonts w:ascii="Arial" w:eastAsia="Calibri" w:hAnsi="Arial" w:cs="Arial"/>
        </w:rPr>
      </w:pPr>
      <w:r w:rsidRPr="00633D37">
        <w:rPr>
          <w:rFonts w:ascii="Arial" w:eastAsia="Calibri" w:hAnsi="Arial" w:cs="Arial"/>
        </w:rPr>
        <w:t>El Fons per a la Gestió i R</w:t>
      </w:r>
      <w:r w:rsidR="007A3382" w:rsidRPr="00633D37">
        <w:rPr>
          <w:rFonts w:ascii="Arial" w:eastAsia="Calibri" w:hAnsi="Arial" w:cs="Arial"/>
        </w:rPr>
        <w:t xml:space="preserve">etirada de l'Amiant de Catalunya té com a finalitat el finançament de les actuacions de detecció, </w:t>
      </w:r>
      <w:r w:rsidRPr="00633D37">
        <w:rPr>
          <w:rFonts w:ascii="Arial" w:eastAsia="Calibri" w:hAnsi="Arial" w:cs="Arial"/>
        </w:rPr>
        <w:t xml:space="preserve">gestió i </w:t>
      </w:r>
      <w:r w:rsidR="007A3382" w:rsidRPr="00633D37">
        <w:rPr>
          <w:rFonts w:ascii="Arial" w:eastAsia="Calibri" w:hAnsi="Arial" w:cs="Arial"/>
        </w:rPr>
        <w:t>retirada de l'amiant i de la resta d'iniciatives vinculades al tractament i la gestió i retirada de l'amiant, incloses la difusió, la sensibilització</w:t>
      </w:r>
      <w:r w:rsidR="00E4179C">
        <w:rPr>
          <w:rFonts w:ascii="Arial" w:eastAsia="Calibri" w:hAnsi="Arial" w:cs="Arial"/>
        </w:rPr>
        <w:t xml:space="preserve">, </w:t>
      </w:r>
      <w:r w:rsidR="007A3382" w:rsidRPr="00633D37">
        <w:rPr>
          <w:rFonts w:ascii="Arial" w:eastAsia="Calibri" w:hAnsi="Arial" w:cs="Arial"/>
        </w:rPr>
        <w:t>la formació i el foment de les iniciatives privades concurrents amb els objectius del Fons, en particular quan es vinculin a l'impuls de les energies renovables.</w:t>
      </w:r>
    </w:p>
    <w:p w14:paraId="5C0DEC4D" w14:textId="65554528" w:rsidR="00F91753" w:rsidRDefault="00F91753" w:rsidP="00A81573">
      <w:pPr>
        <w:spacing w:line="276" w:lineRule="auto"/>
        <w:jc w:val="both"/>
        <w:rPr>
          <w:rFonts w:ascii="Arial" w:eastAsia="Calibri" w:hAnsi="Arial" w:cs="Arial"/>
        </w:rPr>
      </w:pPr>
    </w:p>
    <w:p w14:paraId="134AECBF" w14:textId="77777777" w:rsidR="00F91753" w:rsidRDefault="00F91753" w:rsidP="00A81573">
      <w:pPr>
        <w:spacing w:line="276" w:lineRule="auto"/>
        <w:jc w:val="both"/>
        <w:rPr>
          <w:rFonts w:ascii="Arial" w:eastAsia="Calibri" w:hAnsi="Arial" w:cs="Arial"/>
        </w:rPr>
      </w:pPr>
    </w:p>
    <w:p w14:paraId="5C8FCFB7" w14:textId="7120640F" w:rsidR="007A3382" w:rsidRPr="00633D37" w:rsidRDefault="008B2D97" w:rsidP="00A81573">
      <w:pPr>
        <w:pStyle w:val="Ttol4"/>
        <w:spacing w:before="240" w:after="240"/>
        <w:rPr>
          <w:rFonts w:ascii="Arial" w:hAnsi="Arial" w:cs="Arial"/>
          <w:sz w:val="22"/>
          <w:szCs w:val="22"/>
        </w:rPr>
      </w:pPr>
      <w:bookmarkStart w:id="37" w:name="_Toc155268898"/>
      <w:r w:rsidRPr="00633D37">
        <w:rPr>
          <w:rFonts w:ascii="Arial" w:hAnsi="Arial" w:cs="Arial"/>
          <w:sz w:val="22"/>
          <w:szCs w:val="22"/>
        </w:rPr>
        <w:lastRenderedPageBreak/>
        <w:t xml:space="preserve">Article 22. </w:t>
      </w:r>
      <w:r w:rsidR="007A3382" w:rsidRPr="00633D37">
        <w:rPr>
          <w:rFonts w:ascii="Arial" w:hAnsi="Arial" w:cs="Arial"/>
          <w:sz w:val="22"/>
          <w:szCs w:val="22"/>
        </w:rPr>
        <w:t>Integració del Fons</w:t>
      </w:r>
      <w:bookmarkEnd w:id="37"/>
      <w:r w:rsidR="00E4179C">
        <w:rPr>
          <w:rFonts w:ascii="Arial" w:hAnsi="Arial" w:cs="Arial"/>
          <w:sz w:val="22"/>
          <w:szCs w:val="22"/>
        </w:rPr>
        <w:t xml:space="preserve"> per a la Gestió i Retirada de l’Amiant de Catalunya</w:t>
      </w:r>
    </w:p>
    <w:p w14:paraId="142082D7"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El Fons s'integra dins</w:t>
      </w:r>
      <w:r w:rsidR="004A0B7D" w:rsidRPr="00633D37">
        <w:rPr>
          <w:rFonts w:ascii="Arial" w:eastAsia="Calibri" w:hAnsi="Arial" w:cs="Arial"/>
        </w:rPr>
        <w:t xml:space="preserve"> d</w:t>
      </w:r>
      <w:r w:rsidRPr="00633D37">
        <w:rPr>
          <w:rFonts w:ascii="Arial" w:eastAsia="Calibri" w:hAnsi="Arial" w:cs="Arial"/>
        </w:rPr>
        <w:t>els crèdits pressupostaris que determin</w:t>
      </w:r>
      <w:r w:rsidR="004A0B7D" w:rsidRPr="00633D37">
        <w:rPr>
          <w:rFonts w:ascii="Arial" w:eastAsia="Calibri" w:hAnsi="Arial" w:cs="Arial"/>
        </w:rPr>
        <w:t>a</w:t>
      </w:r>
      <w:r w:rsidRPr="00633D37">
        <w:rPr>
          <w:rFonts w:ascii="Arial" w:eastAsia="Calibri" w:hAnsi="Arial" w:cs="Arial"/>
        </w:rPr>
        <w:t xml:space="preserve"> el Govern </w:t>
      </w:r>
      <w:r w:rsidR="004A0B7D" w:rsidRPr="00633D37">
        <w:rPr>
          <w:rFonts w:ascii="Arial" w:eastAsia="Calibri" w:hAnsi="Arial" w:cs="Arial"/>
        </w:rPr>
        <w:t>i s’executa</w:t>
      </w:r>
      <w:r w:rsidRPr="00633D37">
        <w:rPr>
          <w:rFonts w:ascii="Arial" w:eastAsia="Calibri" w:hAnsi="Arial" w:cs="Arial"/>
        </w:rPr>
        <w:t xml:space="preserve"> de conformitat amb els acords adoptats per la Comissió per a la Gestió i retirada de l'Amiant de Catalunya.</w:t>
      </w:r>
    </w:p>
    <w:p w14:paraId="3E482009"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2. S’estableix el caràcter finalista de la recaptació de les sancions, multes coercitives i taxes que es derivin de l’aplicació d’aquesta Llei, de forma que els recursos obtinguts s’incorporen </w:t>
      </w:r>
      <w:r w:rsidR="004A0B7D" w:rsidRPr="00633D37">
        <w:rPr>
          <w:rFonts w:ascii="Arial" w:eastAsia="Calibri" w:hAnsi="Arial" w:cs="Arial"/>
        </w:rPr>
        <w:t>al</w:t>
      </w:r>
      <w:r w:rsidRPr="00633D37">
        <w:rPr>
          <w:rFonts w:ascii="Arial" w:eastAsia="Calibri" w:hAnsi="Arial" w:cs="Arial"/>
        </w:rPr>
        <w:t xml:space="preserve"> Fons per a la Gestió i retirada de l’Amiant de Catalunya.</w:t>
      </w:r>
    </w:p>
    <w:p w14:paraId="7001E05E"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3. Els recursos provinents del recàrrec sobre l'impost sobre el dipòsit de residus en dipòsits controlats, la incineració i la </w:t>
      </w:r>
      <w:proofErr w:type="spellStart"/>
      <w:r w:rsidRPr="00633D37">
        <w:rPr>
          <w:rFonts w:ascii="Arial" w:eastAsia="Calibri" w:hAnsi="Arial" w:cs="Arial"/>
        </w:rPr>
        <w:t>coinicineració</w:t>
      </w:r>
      <w:proofErr w:type="spellEnd"/>
      <w:r w:rsidRPr="00633D37">
        <w:rPr>
          <w:rFonts w:ascii="Arial" w:eastAsia="Calibri" w:hAnsi="Arial" w:cs="Arial"/>
        </w:rPr>
        <w:t>,  s’han de destinar al finançame</w:t>
      </w:r>
      <w:r w:rsidR="008C4A93" w:rsidRPr="00633D37">
        <w:rPr>
          <w:rFonts w:ascii="Arial" w:eastAsia="Calibri" w:hAnsi="Arial" w:cs="Arial"/>
        </w:rPr>
        <w:t>nt del Fons per a la Gestió i retirada de l’amiant a Catalunya</w:t>
      </w:r>
      <w:r w:rsidRPr="00633D37">
        <w:rPr>
          <w:rFonts w:ascii="Arial" w:eastAsia="Calibri" w:hAnsi="Arial" w:cs="Arial"/>
        </w:rPr>
        <w:t>.</w:t>
      </w:r>
    </w:p>
    <w:p w14:paraId="130973F5" w14:textId="77777777" w:rsidR="007A3382" w:rsidRPr="00633D37" w:rsidRDefault="005211AE" w:rsidP="00A81573">
      <w:pPr>
        <w:pStyle w:val="Ttol4"/>
        <w:spacing w:before="240" w:after="240"/>
        <w:rPr>
          <w:rFonts w:ascii="Arial" w:hAnsi="Arial" w:cs="Arial"/>
          <w:sz w:val="22"/>
          <w:szCs w:val="22"/>
        </w:rPr>
      </w:pPr>
      <w:bookmarkStart w:id="38" w:name="_Toc155268899"/>
      <w:r w:rsidRPr="00633D37">
        <w:rPr>
          <w:rFonts w:ascii="Arial" w:hAnsi="Arial" w:cs="Arial"/>
          <w:sz w:val="22"/>
          <w:szCs w:val="22"/>
        </w:rPr>
        <w:t>Article 2</w:t>
      </w:r>
      <w:r w:rsidR="00F73A73" w:rsidRPr="00633D37">
        <w:rPr>
          <w:rFonts w:ascii="Arial" w:hAnsi="Arial" w:cs="Arial"/>
          <w:sz w:val="22"/>
          <w:szCs w:val="22"/>
        </w:rPr>
        <w:t>3</w:t>
      </w:r>
      <w:r w:rsidR="007A3382" w:rsidRPr="00633D37">
        <w:rPr>
          <w:rFonts w:ascii="Arial" w:hAnsi="Arial" w:cs="Arial"/>
          <w:sz w:val="22"/>
          <w:szCs w:val="22"/>
        </w:rPr>
        <w:t>. Pagament electrònic</w:t>
      </w:r>
      <w:bookmarkEnd w:id="38"/>
    </w:p>
    <w:p w14:paraId="6CB23094" w14:textId="307CB162"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Les administracions públiques han de facilitar la informació i el pagament electrònic de les taxes previstes en aquesta Llei per mitjà de llurs seus electròniques i del portal únic per a les activitats econòmiques, per tal de garantir una aplicació correcta del procediment de tramitació unificada.</w:t>
      </w:r>
    </w:p>
    <w:p w14:paraId="0AFE8EE9" w14:textId="77777777" w:rsidR="007A3382" w:rsidRPr="00633D37" w:rsidRDefault="007A3382" w:rsidP="00A81573">
      <w:pPr>
        <w:spacing w:line="276" w:lineRule="auto"/>
        <w:jc w:val="both"/>
        <w:rPr>
          <w:rFonts w:ascii="Arial" w:eastAsia="Calibri" w:hAnsi="Arial" w:cs="Arial"/>
        </w:rPr>
      </w:pPr>
    </w:p>
    <w:p w14:paraId="62BD3EE8" w14:textId="77777777" w:rsidR="00C34372" w:rsidRDefault="007A3382" w:rsidP="00392B28">
      <w:pPr>
        <w:pStyle w:val="Ttol2"/>
        <w:jc w:val="center"/>
      </w:pPr>
      <w:bookmarkStart w:id="39" w:name="_Toc778968834"/>
      <w:bookmarkStart w:id="40" w:name="_Toc155268900"/>
      <w:r w:rsidRPr="00633D37">
        <w:t>Capítol 3.</w:t>
      </w:r>
    </w:p>
    <w:p w14:paraId="11234850" w14:textId="77777777" w:rsidR="007A3382" w:rsidRPr="00633D37" w:rsidRDefault="007A3382" w:rsidP="00392B28">
      <w:pPr>
        <w:pStyle w:val="Ttol2"/>
        <w:jc w:val="center"/>
      </w:pPr>
      <w:r w:rsidRPr="00633D37">
        <w:t>Instruments de foment</w:t>
      </w:r>
      <w:bookmarkEnd w:id="39"/>
      <w:r w:rsidRPr="00633D37">
        <w:t xml:space="preserve"> i sensibilització</w:t>
      </w:r>
      <w:bookmarkEnd w:id="40"/>
    </w:p>
    <w:p w14:paraId="1199EC79" w14:textId="77777777" w:rsidR="007A3382" w:rsidRPr="00633D37" w:rsidRDefault="00F73A73" w:rsidP="00A81573">
      <w:pPr>
        <w:pStyle w:val="Ttol4"/>
        <w:spacing w:before="240" w:after="240"/>
        <w:rPr>
          <w:rFonts w:ascii="Arial" w:hAnsi="Arial" w:cs="Arial"/>
          <w:sz w:val="22"/>
          <w:szCs w:val="22"/>
        </w:rPr>
      </w:pPr>
      <w:bookmarkStart w:id="41" w:name="_Toc155268901"/>
      <w:r w:rsidRPr="00633D37">
        <w:rPr>
          <w:rFonts w:ascii="Arial" w:hAnsi="Arial" w:cs="Arial"/>
          <w:sz w:val="22"/>
          <w:szCs w:val="22"/>
        </w:rPr>
        <w:t>Article 24</w:t>
      </w:r>
      <w:r w:rsidR="007A3382" w:rsidRPr="00633D37">
        <w:rPr>
          <w:rFonts w:ascii="Arial" w:hAnsi="Arial" w:cs="Arial"/>
          <w:sz w:val="22"/>
          <w:szCs w:val="22"/>
        </w:rPr>
        <w:t>. Mesures de suport i foment</w:t>
      </w:r>
      <w:bookmarkEnd w:id="41"/>
    </w:p>
    <w:p w14:paraId="59119567"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D'acord amb les seves competències, les admin</w:t>
      </w:r>
      <w:r w:rsidR="0048228D" w:rsidRPr="00633D37">
        <w:rPr>
          <w:rFonts w:ascii="Arial" w:eastAsia="Calibri" w:hAnsi="Arial" w:cs="Arial"/>
        </w:rPr>
        <w:t>i</w:t>
      </w:r>
      <w:r w:rsidRPr="00633D37">
        <w:rPr>
          <w:rFonts w:ascii="Arial" w:eastAsia="Calibri" w:hAnsi="Arial" w:cs="Arial"/>
        </w:rPr>
        <w:t>stracions públiques de Catalunya han de dur a terme les actuacions següents, amb la finalitat de gestionar i retirar els MCA a Catalunya:</w:t>
      </w:r>
    </w:p>
    <w:p w14:paraId="129D7A25" w14:textId="77777777" w:rsidR="007A3382" w:rsidRPr="00633D37" w:rsidRDefault="007A3382" w:rsidP="00A81573">
      <w:pPr>
        <w:pStyle w:val="Pargrafdellista"/>
        <w:numPr>
          <w:ilvl w:val="0"/>
          <w:numId w:val="17"/>
        </w:numPr>
        <w:spacing w:before="120" w:after="120" w:line="276" w:lineRule="auto"/>
        <w:contextualSpacing w:val="0"/>
        <w:jc w:val="both"/>
        <w:rPr>
          <w:rFonts w:ascii="Arial" w:hAnsi="Arial"/>
        </w:rPr>
      </w:pPr>
      <w:r w:rsidRPr="00633D37">
        <w:rPr>
          <w:rFonts w:ascii="Arial" w:hAnsi="Arial"/>
        </w:rPr>
        <w:t>Convocar regularment programes de suport, ajuts i subvencions per tal promoure activitats dirigides a la gestió i retirada dels MCA, en coordinació a</w:t>
      </w:r>
      <w:r w:rsidR="008B2D97" w:rsidRPr="00633D37">
        <w:rPr>
          <w:rFonts w:ascii="Arial" w:hAnsi="Arial"/>
        </w:rPr>
        <w:t>mb la resta d’administracions.</w:t>
      </w:r>
    </w:p>
    <w:p w14:paraId="3E639C3B" w14:textId="77777777" w:rsidR="007A3382" w:rsidRPr="00633D37" w:rsidRDefault="007A3382" w:rsidP="00A81573">
      <w:pPr>
        <w:pStyle w:val="Pargrafdellista"/>
        <w:numPr>
          <w:ilvl w:val="0"/>
          <w:numId w:val="17"/>
        </w:numPr>
        <w:spacing w:before="120" w:after="120" w:line="276" w:lineRule="auto"/>
        <w:contextualSpacing w:val="0"/>
        <w:jc w:val="both"/>
        <w:rPr>
          <w:rFonts w:ascii="Arial" w:hAnsi="Arial"/>
        </w:rPr>
      </w:pPr>
      <w:r w:rsidRPr="00633D37">
        <w:rPr>
          <w:rFonts w:ascii="Arial" w:hAnsi="Arial"/>
        </w:rPr>
        <w:t>Promoure acords per a unificar i simplificar els tràmits per a accedir als ajuts, les subvencions que es convoquin o els recursos que s’ofereixin.</w:t>
      </w:r>
    </w:p>
    <w:p w14:paraId="0E6D6585" w14:textId="77777777" w:rsidR="007A3382" w:rsidRPr="00633D37" w:rsidRDefault="007A3382" w:rsidP="00A81573">
      <w:pPr>
        <w:pStyle w:val="Pargrafdellista"/>
        <w:numPr>
          <w:ilvl w:val="0"/>
          <w:numId w:val="17"/>
        </w:numPr>
        <w:spacing w:before="120" w:after="120" w:line="276" w:lineRule="auto"/>
        <w:contextualSpacing w:val="0"/>
        <w:jc w:val="both"/>
        <w:rPr>
          <w:rFonts w:ascii="Arial" w:hAnsi="Arial"/>
        </w:rPr>
      </w:pPr>
      <w:r w:rsidRPr="00633D37">
        <w:rPr>
          <w:rFonts w:ascii="Arial" w:hAnsi="Arial"/>
        </w:rPr>
        <w:t xml:space="preserve">Prestar assessorament i assistència tècnica en la gestió administrativa dels ajuts o subvencions destinades a  </w:t>
      </w:r>
      <w:r w:rsidR="008B2D97" w:rsidRPr="00633D37">
        <w:rPr>
          <w:rFonts w:ascii="Arial" w:hAnsi="Arial"/>
        </w:rPr>
        <w:t>la gestió i retirada dels MCA.</w:t>
      </w:r>
    </w:p>
    <w:p w14:paraId="15DC49E1" w14:textId="77777777" w:rsidR="007A3382" w:rsidRPr="00633D37" w:rsidRDefault="007A3382" w:rsidP="00A81573">
      <w:pPr>
        <w:pStyle w:val="Pargrafdellista"/>
        <w:numPr>
          <w:ilvl w:val="0"/>
          <w:numId w:val="17"/>
        </w:numPr>
        <w:spacing w:before="120" w:after="120" w:line="276" w:lineRule="auto"/>
        <w:contextualSpacing w:val="0"/>
        <w:jc w:val="both"/>
        <w:rPr>
          <w:rFonts w:ascii="Arial" w:hAnsi="Arial"/>
        </w:rPr>
      </w:pPr>
      <w:r w:rsidRPr="00633D37">
        <w:rPr>
          <w:rFonts w:ascii="Arial" w:hAnsi="Arial"/>
        </w:rPr>
        <w:t xml:space="preserve">Establir avantatges fiscals, exempcions i reduccions en benefici dels subjectes que </w:t>
      </w:r>
      <w:r w:rsidR="008B2D97" w:rsidRPr="00633D37">
        <w:rPr>
          <w:rFonts w:ascii="Arial" w:hAnsi="Arial"/>
        </w:rPr>
        <w:t>acreditin la retirada dels MCA.</w:t>
      </w:r>
    </w:p>
    <w:p w14:paraId="3F0AF6CF" w14:textId="77777777" w:rsidR="007A3382" w:rsidRPr="00633D37" w:rsidRDefault="00F73A73" w:rsidP="00A81573">
      <w:pPr>
        <w:pStyle w:val="Ttol4"/>
        <w:spacing w:before="240" w:after="240"/>
        <w:rPr>
          <w:rFonts w:ascii="Arial" w:hAnsi="Arial" w:cs="Arial"/>
          <w:sz w:val="22"/>
          <w:szCs w:val="22"/>
        </w:rPr>
      </w:pPr>
      <w:bookmarkStart w:id="42" w:name="_Toc155268902"/>
      <w:r w:rsidRPr="00633D37">
        <w:rPr>
          <w:rFonts w:ascii="Arial" w:hAnsi="Arial" w:cs="Arial"/>
          <w:sz w:val="22"/>
          <w:szCs w:val="22"/>
        </w:rPr>
        <w:t>Article 25</w:t>
      </w:r>
      <w:r w:rsidR="007A3382" w:rsidRPr="00633D37">
        <w:rPr>
          <w:rFonts w:ascii="Arial" w:hAnsi="Arial" w:cs="Arial"/>
          <w:sz w:val="22"/>
          <w:szCs w:val="22"/>
        </w:rPr>
        <w:t>. Campanyes de sensibilització i divulgació</w:t>
      </w:r>
      <w:bookmarkEnd w:id="42"/>
    </w:p>
    <w:p w14:paraId="22AB3446" w14:textId="1C093738"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Les administracions públiques de Catalunya han de dur a terme campanyes de sensibilització dirigides a la ciutadania amb l’objectiu de conscienciar sobre la problemàtica dels MCA i els seus efectes sobre la salut pública i el medi ambient. Igualment, han de promoure la detecció i identificació de la presència dels MCA en qualsevol ubicació, la correcta gestió i trasllat dels MCA identificats, així com la comunica</w:t>
      </w:r>
      <w:r w:rsidR="008B2D97" w:rsidRPr="00633D37">
        <w:rPr>
          <w:rFonts w:ascii="Arial" w:eastAsia="Calibri" w:hAnsi="Arial" w:cs="Arial"/>
        </w:rPr>
        <w:t xml:space="preserve">ció en el </w:t>
      </w:r>
      <w:r w:rsidR="00E4179C">
        <w:rPr>
          <w:rFonts w:ascii="Arial" w:eastAsia="Calibri" w:hAnsi="Arial" w:cs="Arial"/>
        </w:rPr>
        <w:t>C</w:t>
      </w:r>
      <w:r w:rsidR="008B2D97" w:rsidRPr="00633D37">
        <w:rPr>
          <w:rFonts w:ascii="Arial" w:eastAsia="Calibri" w:hAnsi="Arial" w:cs="Arial"/>
        </w:rPr>
        <w:t>ens català de MCA.</w:t>
      </w:r>
    </w:p>
    <w:p w14:paraId="1D012970"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lastRenderedPageBreak/>
        <w:t>2.</w:t>
      </w:r>
      <w:r w:rsidR="00C34372">
        <w:rPr>
          <w:rFonts w:ascii="Arial" w:eastAsia="Calibri" w:hAnsi="Arial" w:cs="Arial"/>
        </w:rPr>
        <w:t xml:space="preserve"> </w:t>
      </w:r>
      <w:r w:rsidRPr="00633D37">
        <w:rPr>
          <w:rFonts w:ascii="Arial" w:eastAsia="Calibri" w:hAnsi="Arial" w:cs="Arial"/>
        </w:rPr>
        <w:t>Les administracions públiques de Catalunya han d’impulsar campanyes de divulgació i d’informació específiques sobre les mesures de suport i de foment que s’hagin adoptat en matèria de gestió i retirada dels MCA dirigides a empreses i professionals dedicades a activitats vinculades amb la gestió i retirada dels MCA.</w:t>
      </w:r>
    </w:p>
    <w:p w14:paraId="509F7684" w14:textId="77777777" w:rsidR="007A3382" w:rsidRPr="00633D37" w:rsidRDefault="005211AE" w:rsidP="00A81573">
      <w:pPr>
        <w:pStyle w:val="Ttol4"/>
        <w:spacing w:before="240" w:after="240"/>
        <w:rPr>
          <w:rFonts w:ascii="Arial" w:hAnsi="Arial" w:cs="Arial"/>
          <w:sz w:val="22"/>
          <w:szCs w:val="22"/>
        </w:rPr>
      </w:pPr>
      <w:bookmarkStart w:id="43" w:name="_Toc155268903"/>
      <w:r w:rsidRPr="00633D37">
        <w:rPr>
          <w:rFonts w:ascii="Arial" w:hAnsi="Arial" w:cs="Arial"/>
          <w:sz w:val="22"/>
          <w:szCs w:val="22"/>
        </w:rPr>
        <w:t>Article 2</w:t>
      </w:r>
      <w:r w:rsidR="00F73A73" w:rsidRPr="00633D37">
        <w:rPr>
          <w:rFonts w:ascii="Arial" w:hAnsi="Arial" w:cs="Arial"/>
          <w:sz w:val="22"/>
          <w:szCs w:val="22"/>
        </w:rPr>
        <w:t>6</w:t>
      </w:r>
      <w:r w:rsidR="007A3382" w:rsidRPr="00633D37">
        <w:rPr>
          <w:rFonts w:ascii="Arial" w:hAnsi="Arial" w:cs="Arial"/>
          <w:sz w:val="22"/>
          <w:szCs w:val="22"/>
        </w:rPr>
        <w:t>. Formació del personal de les administracions públiques</w:t>
      </w:r>
      <w:bookmarkEnd w:id="43"/>
    </w:p>
    <w:p w14:paraId="10929513" w14:textId="77777777" w:rsidR="007A3382" w:rsidRPr="00633D37" w:rsidRDefault="007A3382" w:rsidP="00A81573">
      <w:pPr>
        <w:spacing w:after="0" w:line="276" w:lineRule="auto"/>
        <w:jc w:val="both"/>
        <w:rPr>
          <w:rFonts w:ascii="Arial" w:eastAsia="Times New Roman" w:hAnsi="Arial" w:cs="Arial"/>
          <w:lang w:eastAsia="ca-ES"/>
        </w:rPr>
      </w:pPr>
      <w:r w:rsidRPr="00633D37">
        <w:rPr>
          <w:rFonts w:ascii="Arial" w:eastAsia="Calibri" w:hAnsi="Arial" w:cs="Arial"/>
        </w:rPr>
        <w:t xml:space="preserve">Les administracions públiques de Catalunya, en l’àmbit de les seves competències, han de vetllar per la formació i la sensibilització de tot el seu personal, a través de recursos formatius i la publicació de guies en matèria </w:t>
      </w:r>
      <w:r w:rsidR="008C4A93" w:rsidRPr="00633D37">
        <w:rPr>
          <w:rFonts w:ascii="Arial" w:eastAsia="Calibri" w:hAnsi="Arial" w:cs="Arial"/>
        </w:rPr>
        <w:t>de gestió</w:t>
      </w:r>
      <w:r w:rsidRPr="00633D37">
        <w:rPr>
          <w:rFonts w:ascii="Arial" w:eastAsia="Calibri" w:hAnsi="Arial" w:cs="Arial"/>
        </w:rPr>
        <w:t xml:space="preserve"> i retirada dels MCA</w:t>
      </w:r>
      <w:r w:rsidRPr="00633D37">
        <w:rPr>
          <w:rFonts w:ascii="Arial" w:eastAsia="Times New Roman" w:hAnsi="Arial" w:cs="Arial"/>
          <w:lang w:eastAsia="ca-ES"/>
        </w:rPr>
        <w:t>.</w:t>
      </w:r>
    </w:p>
    <w:p w14:paraId="626DBBB0" w14:textId="77777777" w:rsidR="007A3382" w:rsidRPr="00633D37" w:rsidRDefault="005211AE" w:rsidP="00A81573">
      <w:pPr>
        <w:pStyle w:val="Ttol4"/>
        <w:spacing w:before="240" w:after="240"/>
        <w:rPr>
          <w:rFonts w:ascii="Arial" w:hAnsi="Arial" w:cs="Arial"/>
          <w:sz w:val="22"/>
          <w:szCs w:val="22"/>
        </w:rPr>
      </w:pPr>
      <w:bookmarkStart w:id="44" w:name="_Toc155268904"/>
      <w:r w:rsidRPr="00633D37">
        <w:rPr>
          <w:rFonts w:ascii="Arial" w:hAnsi="Arial" w:cs="Arial"/>
          <w:sz w:val="22"/>
          <w:szCs w:val="22"/>
        </w:rPr>
        <w:t>Article 2</w:t>
      </w:r>
      <w:r w:rsidR="00F73A73" w:rsidRPr="00633D37">
        <w:rPr>
          <w:rFonts w:ascii="Arial" w:hAnsi="Arial" w:cs="Arial"/>
          <w:sz w:val="22"/>
          <w:szCs w:val="22"/>
        </w:rPr>
        <w:t>7</w:t>
      </w:r>
      <w:r w:rsidR="007A3382" w:rsidRPr="00633D37">
        <w:rPr>
          <w:rFonts w:ascii="Arial" w:hAnsi="Arial" w:cs="Arial"/>
          <w:sz w:val="22"/>
          <w:szCs w:val="22"/>
        </w:rPr>
        <w:t>. Formació i educació</w:t>
      </w:r>
      <w:bookmarkEnd w:id="44"/>
    </w:p>
    <w:p w14:paraId="26C63B36"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Les administracions públiques de Catalunya, en l’àmbit de les seves competències, han de desenvolupar línies d’actuació específiques en</w:t>
      </w:r>
      <w:r w:rsidR="0048228D" w:rsidRPr="00633D37">
        <w:rPr>
          <w:rFonts w:ascii="Arial" w:eastAsia="Calibri" w:hAnsi="Arial" w:cs="Arial"/>
        </w:rPr>
        <w:t xml:space="preserve"> matèria d’educació i formació i han d’impulsar, en particular</w:t>
      </w:r>
      <w:r w:rsidR="008B2D97" w:rsidRPr="00633D37">
        <w:rPr>
          <w:rFonts w:ascii="Arial" w:eastAsia="Calibri" w:hAnsi="Arial" w:cs="Arial"/>
        </w:rPr>
        <w:t>:</w:t>
      </w:r>
    </w:p>
    <w:p w14:paraId="1DDA4C27" w14:textId="77777777" w:rsidR="007A3382" w:rsidRPr="00633D37" w:rsidRDefault="007A3382" w:rsidP="00A81573">
      <w:pPr>
        <w:pStyle w:val="Pargrafdellista"/>
        <w:numPr>
          <w:ilvl w:val="0"/>
          <w:numId w:val="18"/>
        </w:numPr>
        <w:spacing w:before="120" w:after="120" w:line="276" w:lineRule="auto"/>
        <w:contextualSpacing w:val="0"/>
        <w:jc w:val="both"/>
        <w:rPr>
          <w:rFonts w:ascii="Arial" w:hAnsi="Arial"/>
        </w:rPr>
      </w:pPr>
      <w:r w:rsidRPr="00633D37">
        <w:rPr>
          <w:rFonts w:ascii="Arial" w:eastAsia="Times New Roman" w:hAnsi="Arial"/>
          <w:lang w:eastAsia="ca-ES"/>
        </w:rPr>
        <w:t xml:space="preserve"> </w:t>
      </w:r>
      <w:r w:rsidRPr="00633D37">
        <w:rPr>
          <w:rFonts w:ascii="Arial" w:hAnsi="Arial"/>
        </w:rPr>
        <w:t>La col·laboració amb el departament competent en matèria de treball per tal d’obrir línies de reforç en formació professional en prevenció de riscos laborals específics per a treballs amb amiant, amb la possibilitat de crear certificacions específiques en aquest àmbit i promoure llocs de treball que contribueixin a la retirada dels MCA.</w:t>
      </w:r>
    </w:p>
    <w:p w14:paraId="5AA83D39" w14:textId="77777777" w:rsidR="007A3382" w:rsidRPr="00633D37" w:rsidRDefault="007A3382" w:rsidP="00A81573">
      <w:pPr>
        <w:pStyle w:val="Pargrafdellista"/>
        <w:numPr>
          <w:ilvl w:val="0"/>
          <w:numId w:val="18"/>
        </w:numPr>
        <w:spacing w:before="120" w:after="120" w:line="276" w:lineRule="auto"/>
        <w:contextualSpacing w:val="0"/>
        <w:jc w:val="both"/>
        <w:rPr>
          <w:rFonts w:ascii="Arial" w:eastAsia="Times New Roman" w:hAnsi="Arial"/>
          <w:lang w:eastAsia="ca-ES"/>
        </w:rPr>
      </w:pPr>
      <w:r w:rsidRPr="00633D37">
        <w:rPr>
          <w:rFonts w:ascii="Arial" w:hAnsi="Arial"/>
        </w:rPr>
        <w:t xml:space="preserve"> L’oferiment d’eines formatives a tot el personal de les administracions públiques i, en particular, l’oferiment de formació especialitzada a les persones professionals de l’àmbit sanitari</w:t>
      </w:r>
      <w:r w:rsidRPr="00633D37">
        <w:rPr>
          <w:rFonts w:ascii="Arial" w:eastAsia="Times New Roman" w:hAnsi="Arial"/>
          <w:lang w:eastAsia="ca-ES"/>
        </w:rPr>
        <w:t xml:space="preserve">. </w:t>
      </w:r>
    </w:p>
    <w:p w14:paraId="0341915F" w14:textId="77777777" w:rsidR="007C44BE" w:rsidRPr="00633D37" w:rsidRDefault="007C44BE">
      <w:pPr>
        <w:spacing w:line="259" w:lineRule="auto"/>
        <w:rPr>
          <w:rFonts w:ascii="Arial" w:eastAsia="Times New Roman" w:hAnsi="Arial" w:cs="Arial"/>
          <w:lang w:eastAsia="ca-ES"/>
        </w:rPr>
      </w:pPr>
    </w:p>
    <w:p w14:paraId="05729EF1" w14:textId="77777777" w:rsidR="007A3382" w:rsidRPr="00633D37" w:rsidRDefault="00392B28" w:rsidP="00A113FA">
      <w:pPr>
        <w:pStyle w:val="Ttol1"/>
      </w:pPr>
      <w:bookmarkStart w:id="45" w:name="_Toc231568652"/>
      <w:bookmarkStart w:id="46" w:name="_Toc155268905"/>
      <w:r w:rsidRPr="00633D37">
        <w:t>TÍTOL</w:t>
      </w:r>
      <w:r w:rsidR="004E4FAA" w:rsidRPr="00633D37">
        <w:t xml:space="preserve"> III. </w:t>
      </w:r>
      <w:r w:rsidR="007A3382" w:rsidRPr="00633D37">
        <w:t>GESTIÓ DELS M</w:t>
      </w:r>
      <w:bookmarkEnd w:id="45"/>
      <w:r w:rsidR="007A3382" w:rsidRPr="00633D37">
        <w:t>ATERIALS QUE CONTENEN AMIANT</w:t>
      </w:r>
      <w:bookmarkEnd w:id="46"/>
    </w:p>
    <w:p w14:paraId="19482439" w14:textId="77777777" w:rsidR="006C5F66" w:rsidRPr="00633D37" w:rsidRDefault="006C5F66" w:rsidP="00A81573">
      <w:pPr>
        <w:jc w:val="both"/>
      </w:pPr>
    </w:p>
    <w:p w14:paraId="7FA270AA" w14:textId="77777777" w:rsidR="00C34372" w:rsidRDefault="007A3382" w:rsidP="00392B28">
      <w:pPr>
        <w:pStyle w:val="Ttol2"/>
        <w:jc w:val="center"/>
      </w:pPr>
      <w:bookmarkStart w:id="47" w:name="_Toc1763635593"/>
      <w:bookmarkStart w:id="48" w:name="_Toc155268906"/>
      <w:r w:rsidRPr="00633D37">
        <w:t>Capítol 1.</w:t>
      </w:r>
      <w:bookmarkEnd w:id="47"/>
    </w:p>
    <w:p w14:paraId="15C93624" w14:textId="77777777" w:rsidR="007A3382" w:rsidRPr="00633D37" w:rsidRDefault="00392B28" w:rsidP="00392B28">
      <w:pPr>
        <w:pStyle w:val="Ttol2"/>
        <w:jc w:val="center"/>
      </w:pPr>
      <w:r w:rsidRPr="00633D37">
        <w:t>De la gestió dels residus amb MCA</w:t>
      </w:r>
      <w:bookmarkEnd w:id="48"/>
    </w:p>
    <w:p w14:paraId="632EAF0F" w14:textId="77777777" w:rsidR="007A3382" w:rsidRPr="00633D37" w:rsidRDefault="007A3382" w:rsidP="00A81573">
      <w:pPr>
        <w:keepNext/>
        <w:keepLines/>
        <w:spacing w:before="40" w:after="0" w:line="276" w:lineRule="auto"/>
        <w:jc w:val="both"/>
        <w:outlineLvl w:val="1"/>
        <w:rPr>
          <w:rFonts w:ascii="Arial" w:eastAsia="Yu Gothic Light" w:hAnsi="Arial" w:cs="Arial"/>
          <w:b/>
        </w:rPr>
      </w:pPr>
    </w:p>
    <w:p w14:paraId="10FEC432" w14:textId="77777777" w:rsidR="007A3382" w:rsidRPr="00633D37" w:rsidRDefault="007A3382" w:rsidP="00392B28">
      <w:pPr>
        <w:pStyle w:val="Ttol3"/>
        <w:spacing w:after="0"/>
        <w:contextualSpacing/>
        <w:jc w:val="center"/>
        <w:rPr>
          <w:rFonts w:ascii="Arial" w:hAnsi="Arial" w:cs="Arial"/>
          <w:sz w:val="22"/>
          <w:szCs w:val="22"/>
        </w:rPr>
      </w:pPr>
      <w:bookmarkStart w:id="49" w:name="_Toc1607124894"/>
      <w:bookmarkStart w:id="50" w:name="_Toc155268907"/>
      <w:r w:rsidRPr="00633D37">
        <w:rPr>
          <w:rFonts w:ascii="Arial" w:hAnsi="Arial" w:cs="Arial"/>
          <w:sz w:val="22"/>
          <w:szCs w:val="22"/>
        </w:rPr>
        <w:t xml:space="preserve">Secció </w:t>
      </w:r>
      <w:r w:rsidR="00963345" w:rsidRPr="00633D37">
        <w:rPr>
          <w:rFonts w:ascii="Arial" w:hAnsi="Arial" w:cs="Arial"/>
          <w:sz w:val="22"/>
          <w:szCs w:val="22"/>
        </w:rPr>
        <w:t>P</w:t>
      </w:r>
      <w:r w:rsidRPr="00633D37">
        <w:rPr>
          <w:rFonts w:ascii="Arial" w:hAnsi="Arial" w:cs="Arial"/>
          <w:sz w:val="22"/>
          <w:szCs w:val="22"/>
        </w:rPr>
        <w:t>rimera. Caracterització del residu amb MCA i empreses habilitades per a la seva retirada</w:t>
      </w:r>
      <w:bookmarkEnd w:id="49"/>
      <w:bookmarkEnd w:id="50"/>
    </w:p>
    <w:p w14:paraId="18B95B4D" w14:textId="77777777" w:rsidR="007A3382" w:rsidRPr="00633D37" w:rsidRDefault="005211AE" w:rsidP="00A81573">
      <w:pPr>
        <w:pStyle w:val="Ttol4"/>
        <w:spacing w:before="240" w:after="240"/>
        <w:rPr>
          <w:rFonts w:ascii="Arial" w:hAnsi="Arial" w:cs="Arial"/>
          <w:sz w:val="22"/>
          <w:szCs w:val="22"/>
        </w:rPr>
      </w:pPr>
      <w:bookmarkStart w:id="51" w:name="_Toc155268908"/>
      <w:r w:rsidRPr="00633D37">
        <w:rPr>
          <w:rFonts w:ascii="Arial" w:hAnsi="Arial" w:cs="Arial"/>
          <w:sz w:val="22"/>
          <w:szCs w:val="22"/>
        </w:rPr>
        <w:t>Article 2</w:t>
      </w:r>
      <w:r w:rsidR="00F73A73" w:rsidRPr="00633D37">
        <w:rPr>
          <w:rFonts w:ascii="Arial" w:hAnsi="Arial" w:cs="Arial"/>
          <w:sz w:val="22"/>
          <w:szCs w:val="22"/>
        </w:rPr>
        <w:t>8</w:t>
      </w:r>
      <w:r w:rsidR="007A3382" w:rsidRPr="00633D37">
        <w:rPr>
          <w:rFonts w:ascii="Arial" w:hAnsi="Arial" w:cs="Arial"/>
          <w:sz w:val="22"/>
          <w:szCs w:val="22"/>
        </w:rPr>
        <w:t>. Condició de residu especial perillós que requereix reglamentació específica</w:t>
      </w:r>
      <w:bookmarkEnd w:id="51"/>
    </w:p>
    <w:p w14:paraId="19F06819"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w:t>
      </w:r>
      <w:r w:rsidR="007C44BE" w:rsidRPr="00633D37">
        <w:rPr>
          <w:rFonts w:ascii="Arial" w:eastAsia="Calibri" w:hAnsi="Arial" w:cs="Arial"/>
        </w:rPr>
        <w:t xml:space="preserve"> </w:t>
      </w:r>
      <w:r w:rsidRPr="00633D37">
        <w:rPr>
          <w:rFonts w:ascii="Arial" w:eastAsia="Calibri" w:hAnsi="Arial" w:cs="Arial"/>
        </w:rPr>
        <w:t>Tot MCA que sigui retirat del lloc de la seva ubicació originària, constitueix un residu especial perillós, i s’ha de retirar, recollir, transportar, tractar i dipositar de conformitat amb el que estableixen aquesta llei i la normativa vigent.</w:t>
      </w:r>
    </w:p>
    <w:p w14:paraId="36D659BB" w14:textId="77777777" w:rsidR="007A3382" w:rsidRDefault="008B2D97" w:rsidP="00E47C96">
      <w:pPr>
        <w:spacing w:before="120" w:after="120" w:line="276" w:lineRule="auto"/>
        <w:jc w:val="both"/>
        <w:rPr>
          <w:rFonts w:ascii="Arial" w:eastAsia="Calibri" w:hAnsi="Arial" w:cs="Arial"/>
        </w:rPr>
      </w:pPr>
      <w:r w:rsidRPr="00633D37">
        <w:rPr>
          <w:rFonts w:ascii="Arial" w:eastAsia="Calibri" w:hAnsi="Arial" w:cs="Arial"/>
        </w:rPr>
        <w:t>2.</w:t>
      </w:r>
      <w:r w:rsidR="007A3382" w:rsidRPr="00633D37">
        <w:rPr>
          <w:rFonts w:ascii="Arial" w:eastAsia="Calibri" w:hAnsi="Arial" w:cs="Arial"/>
        </w:rPr>
        <w:t xml:space="preserve"> En el cas de MCA inclosos en algun dels supòsits en els que s'aconselli que no siguin remoguts s’han d’adoptar les mesures possibles per aconseguir la seva innocuïtat o la manca de producció d’efectes nocius.</w:t>
      </w:r>
    </w:p>
    <w:p w14:paraId="583D1BD2" w14:textId="77777777" w:rsidR="00C34372" w:rsidRDefault="00C34372" w:rsidP="00E47C96">
      <w:pPr>
        <w:spacing w:before="120" w:after="120" w:line="276" w:lineRule="auto"/>
        <w:jc w:val="both"/>
        <w:rPr>
          <w:rFonts w:ascii="Arial" w:eastAsia="Calibri" w:hAnsi="Arial" w:cs="Arial"/>
        </w:rPr>
      </w:pPr>
    </w:p>
    <w:p w14:paraId="3B612CAB" w14:textId="77777777" w:rsidR="00C34372" w:rsidRPr="00633D37" w:rsidRDefault="00C34372" w:rsidP="00E47C96">
      <w:pPr>
        <w:spacing w:before="120" w:after="120" w:line="276" w:lineRule="auto"/>
        <w:jc w:val="both"/>
        <w:rPr>
          <w:rFonts w:ascii="Arial" w:eastAsia="Calibri" w:hAnsi="Arial" w:cs="Arial"/>
        </w:rPr>
      </w:pPr>
    </w:p>
    <w:p w14:paraId="19FB6CBF" w14:textId="77777777" w:rsidR="007A3382" w:rsidRPr="00633D37" w:rsidRDefault="007A3382" w:rsidP="00A81573">
      <w:pPr>
        <w:pStyle w:val="Ttol4"/>
        <w:spacing w:before="240" w:after="240"/>
        <w:rPr>
          <w:rFonts w:ascii="Arial" w:hAnsi="Arial" w:cs="Arial"/>
          <w:sz w:val="22"/>
          <w:szCs w:val="22"/>
        </w:rPr>
      </w:pPr>
      <w:bookmarkStart w:id="52" w:name="_Toc155268909"/>
      <w:r w:rsidRPr="00633D37">
        <w:rPr>
          <w:rFonts w:ascii="Arial" w:hAnsi="Arial" w:cs="Arial"/>
          <w:sz w:val="22"/>
          <w:szCs w:val="22"/>
        </w:rPr>
        <w:lastRenderedPageBreak/>
        <w:t>Artic</w:t>
      </w:r>
      <w:r w:rsidR="00F73A73" w:rsidRPr="00633D37">
        <w:rPr>
          <w:rFonts w:ascii="Arial" w:hAnsi="Arial" w:cs="Arial"/>
          <w:sz w:val="22"/>
          <w:szCs w:val="22"/>
        </w:rPr>
        <w:t>le 29</w:t>
      </w:r>
      <w:r w:rsidRPr="00633D37">
        <w:rPr>
          <w:rFonts w:ascii="Arial" w:hAnsi="Arial" w:cs="Arial"/>
          <w:sz w:val="22"/>
          <w:szCs w:val="22"/>
        </w:rPr>
        <w:t>. Residu domèstic i reglamentació de la seva gestió i retirada</w:t>
      </w:r>
      <w:bookmarkEnd w:id="52"/>
    </w:p>
    <w:p w14:paraId="5D879FF2" w14:textId="77777777" w:rsidR="00A00331" w:rsidRPr="00A00331" w:rsidRDefault="00A00331" w:rsidP="00A00331">
      <w:pPr>
        <w:spacing w:before="120" w:after="120" w:line="276" w:lineRule="auto"/>
        <w:jc w:val="both"/>
        <w:rPr>
          <w:rFonts w:ascii="Arial" w:eastAsia="Calibri" w:hAnsi="Arial" w:cs="Arial"/>
        </w:rPr>
      </w:pPr>
      <w:r w:rsidRPr="00A00331">
        <w:rPr>
          <w:rFonts w:ascii="Arial" w:eastAsia="Calibri" w:hAnsi="Arial" w:cs="Arial"/>
        </w:rPr>
        <w:t>1. La reglamentació tècnica ha de definir el concepte de “residu domèstic amb MCA” i determinar si la ciutadania pot traslladar per si mateixa el residu domèstic al dipòsit controlat o deixalleria corresponent.</w:t>
      </w:r>
    </w:p>
    <w:p w14:paraId="370FE879" w14:textId="77777777" w:rsidR="00B05D3D" w:rsidRPr="00633D37" w:rsidRDefault="00A00331" w:rsidP="00A00331">
      <w:pPr>
        <w:spacing w:before="120" w:after="120" w:line="276" w:lineRule="auto"/>
        <w:jc w:val="both"/>
        <w:rPr>
          <w:rFonts w:ascii="Arial" w:eastAsia="Calibri" w:hAnsi="Arial" w:cs="Arial"/>
        </w:rPr>
      </w:pPr>
      <w:r w:rsidRPr="00A00331">
        <w:rPr>
          <w:rFonts w:ascii="Arial" w:eastAsia="Calibri" w:hAnsi="Arial" w:cs="Arial"/>
        </w:rPr>
        <w:t>2. En aquests casos, cal garantir que el trasllat es du a terme amb seguretat per a la salut pública i per a la protecció del medi ambient.</w:t>
      </w:r>
    </w:p>
    <w:p w14:paraId="78563076" w14:textId="77777777" w:rsidR="007A3382" w:rsidRPr="00633D37" w:rsidRDefault="007A3382" w:rsidP="00A81573">
      <w:pPr>
        <w:pStyle w:val="Ttol4"/>
        <w:spacing w:before="240" w:after="240"/>
        <w:rPr>
          <w:rFonts w:ascii="Arial" w:hAnsi="Arial" w:cs="Arial"/>
          <w:sz w:val="22"/>
          <w:szCs w:val="22"/>
        </w:rPr>
      </w:pPr>
      <w:bookmarkStart w:id="53" w:name="_Toc155268910"/>
      <w:r w:rsidRPr="00633D37">
        <w:rPr>
          <w:rFonts w:ascii="Arial" w:hAnsi="Arial" w:cs="Arial"/>
          <w:sz w:val="22"/>
          <w:szCs w:val="22"/>
        </w:rPr>
        <w:t>Article 3</w:t>
      </w:r>
      <w:r w:rsidR="00F73A73" w:rsidRPr="00633D37">
        <w:rPr>
          <w:rFonts w:ascii="Arial" w:hAnsi="Arial" w:cs="Arial"/>
          <w:sz w:val="22"/>
          <w:szCs w:val="22"/>
        </w:rPr>
        <w:t>0</w:t>
      </w:r>
      <w:r w:rsidRPr="00633D37">
        <w:rPr>
          <w:rFonts w:ascii="Arial" w:hAnsi="Arial" w:cs="Arial"/>
          <w:sz w:val="22"/>
          <w:szCs w:val="22"/>
        </w:rPr>
        <w:t>. Empreses i professiona</w:t>
      </w:r>
      <w:r w:rsidR="004E4FAA" w:rsidRPr="00633D37">
        <w:rPr>
          <w:rFonts w:ascii="Arial" w:hAnsi="Arial" w:cs="Arial"/>
          <w:sz w:val="22"/>
          <w:szCs w:val="22"/>
        </w:rPr>
        <w:t xml:space="preserve">ls habilitades per retirar </w:t>
      </w:r>
      <w:r w:rsidRPr="00633D37">
        <w:rPr>
          <w:rFonts w:ascii="Arial" w:hAnsi="Arial" w:cs="Arial"/>
          <w:sz w:val="22"/>
          <w:szCs w:val="22"/>
        </w:rPr>
        <w:t>MCA</w:t>
      </w:r>
      <w:bookmarkEnd w:id="53"/>
    </w:p>
    <w:p w14:paraId="1D8E1C26" w14:textId="5549BD94"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 La retirada dels MCA s’ha de dur a terme per empreses especialitzades habilitades que compleixen amb les obligacions i els requisits que estableix aquesta </w:t>
      </w:r>
      <w:r w:rsidR="00E4179C">
        <w:rPr>
          <w:rFonts w:ascii="Arial" w:eastAsia="Calibri" w:hAnsi="Arial" w:cs="Arial"/>
        </w:rPr>
        <w:t>L</w:t>
      </w:r>
      <w:r w:rsidRPr="00633D37">
        <w:rPr>
          <w:rFonts w:ascii="Arial" w:eastAsia="Calibri" w:hAnsi="Arial" w:cs="Arial"/>
        </w:rPr>
        <w:t>lei i la normativa que la desplega, així com la normativa que li sigui aplicable, sens perjudici que també realitzin les tasques d’identificaci</w:t>
      </w:r>
      <w:r w:rsidR="008B2D97" w:rsidRPr="00633D37">
        <w:rPr>
          <w:rFonts w:ascii="Arial" w:eastAsia="Calibri" w:hAnsi="Arial" w:cs="Arial"/>
        </w:rPr>
        <w:t>ó i diagnosi dels MCA.</w:t>
      </w:r>
    </w:p>
    <w:p w14:paraId="6FDAAC41"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Les empreses o professionals que es dediquin a les tasques de retirada i el trasllat dels MCA al dipòsit controlat o la deixalleria corresponent han de tenir la capacitació mínima i la formació corresponent i s’han de sotmetre a una verificació periòdica, en els termes que estableixi la reglamentació tècnica.</w:t>
      </w:r>
    </w:p>
    <w:p w14:paraId="330F1A46"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3. Les empreses o professionals especialitzades a les quals es refereix aquest article han de retirar els MCA tot garantint la seguretat</w:t>
      </w:r>
      <w:r w:rsidR="008B2D97" w:rsidRPr="00633D37">
        <w:rPr>
          <w:rFonts w:ascii="Arial" w:eastAsia="Calibri" w:hAnsi="Arial" w:cs="Arial"/>
        </w:rPr>
        <w:t xml:space="preserve"> i preservant la salut pública.</w:t>
      </w:r>
    </w:p>
    <w:p w14:paraId="656FAF31"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4. Les empreses o professionals a les quals es refereix aquest article han de custodiar amb condicions de seguretat els residus indicats fins al seu lliurament i abocament a un dipòsit controlat, ja sigui mitjançant un dipòsit propi o mitjançant qualsevol dels sistemes, tècniques o procediments que determini la normativa vigent en matèria de residus o la regl</w:t>
      </w:r>
      <w:r w:rsidR="006C5F66" w:rsidRPr="00633D37">
        <w:rPr>
          <w:rFonts w:ascii="Arial" w:eastAsia="Calibri" w:hAnsi="Arial" w:cs="Arial"/>
        </w:rPr>
        <w:t>amentació tècnica corresponent.</w:t>
      </w:r>
      <w:r w:rsidRPr="00633D37">
        <w:rPr>
          <w:rFonts w:ascii="Arial" w:eastAsia="Calibri" w:hAnsi="Arial" w:cs="Arial"/>
        </w:rPr>
        <w:t xml:space="preserve"> </w:t>
      </w:r>
    </w:p>
    <w:p w14:paraId="08A0DABF" w14:textId="77777777" w:rsidR="00C12EE2" w:rsidRPr="00633D37" w:rsidRDefault="00C12EE2">
      <w:pPr>
        <w:spacing w:line="259" w:lineRule="auto"/>
        <w:rPr>
          <w:rFonts w:ascii="Arial" w:eastAsia="Calibri" w:hAnsi="Arial" w:cs="Arial"/>
          <w:b/>
        </w:rPr>
      </w:pPr>
    </w:p>
    <w:p w14:paraId="1DF4931A" w14:textId="77777777" w:rsidR="007A3382" w:rsidRPr="00633D37" w:rsidRDefault="00963345" w:rsidP="00392B28">
      <w:pPr>
        <w:pStyle w:val="Ttol3"/>
        <w:spacing w:after="0"/>
        <w:contextualSpacing/>
        <w:jc w:val="center"/>
        <w:rPr>
          <w:rFonts w:ascii="Arial" w:hAnsi="Arial" w:cs="Arial"/>
          <w:sz w:val="22"/>
          <w:szCs w:val="22"/>
        </w:rPr>
      </w:pPr>
      <w:bookmarkStart w:id="54" w:name="_Toc593350297"/>
      <w:bookmarkStart w:id="55" w:name="_Toc155268911"/>
      <w:r w:rsidRPr="00633D37">
        <w:rPr>
          <w:rFonts w:ascii="Arial" w:hAnsi="Arial" w:cs="Arial"/>
          <w:sz w:val="22"/>
          <w:szCs w:val="22"/>
        </w:rPr>
        <w:t>Secció S</w:t>
      </w:r>
      <w:r w:rsidR="007A3382" w:rsidRPr="00633D37">
        <w:rPr>
          <w:rFonts w:ascii="Arial" w:hAnsi="Arial" w:cs="Arial"/>
          <w:sz w:val="22"/>
          <w:szCs w:val="22"/>
        </w:rPr>
        <w:t>egona. Gestió del residu amb MCA des de la recollida a l’abocador homologat</w:t>
      </w:r>
      <w:bookmarkEnd w:id="54"/>
      <w:bookmarkEnd w:id="55"/>
    </w:p>
    <w:p w14:paraId="4ABC0B62" w14:textId="77777777" w:rsidR="007A3382" w:rsidRPr="00633D37" w:rsidRDefault="007A3382" w:rsidP="00A81573">
      <w:pPr>
        <w:pStyle w:val="Ttol4"/>
        <w:spacing w:before="240" w:after="240"/>
        <w:rPr>
          <w:rFonts w:ascii="Arial" w:hAnsi="Arial" w:cs="Arial"/>
          <w:sz w:val="22"/>
          <w:szCs w:val="22"/>
        </w:rPr>
      </w:pPr>
      <w:bookmarkStart w:id="56" w:name="_Toc155268912"/>
      <w:r w:rsidRPr="00633D37">
        <w:rPr>
          <w:rFonts w:ascii="Arial" w:hAnsi="Arial" w:cs="Arial"/>
          <w:sz w:val="22"/>
          <w:szCs w:val="22"/>
        </w:rPr>
        <w:t>Article 3</w:t>
      </w:r>
      <w:r w:rsidR="00F73A73" w:rsidRPr="00633D37">
        <w:rPr>
          <w:rFonts w:ascii="Arial" w:hAnsi="Arial" w:cs="Arial"/>
          <w:sz w:val="22"/>
          <w:szCs w:val="22"/>
        </w:rPr>
        <w:t>1</w:t>
      </w:r>
      <w:r w:rsidRPr="00633D37">
        <w:rPr>
          <w:rFonts w:ascii="Arial" w:hAnsi="Arial" w:cs="Arial"/>
          <w:sz w:val="22"/>
          <w:szCs w:val="22"/>
        </w:rPr>
        <w:t>. Recollida, transport i destinació final de residus amb MCA</w:t>
      </w:r>
      <w:bookmarkEnd w:id="56"/>
    </w:p>
    <w:p w14:paraId="2B0D9E9F" w14:textId="77777777" w:rsidR="00CD2A75" w:rsidRPr="00633D37" w:rsidRDefault="00CD2A75" w:rsidP="00E47C96">
      <w:pPr>
        <w:spacing w:before="120" w:after="120" w:line="276" w:lineRule="auto"/>
        <w:jc w:val="both"/>
        <w:rPr>
          <w:rFonts w:ascii="Arial" w:eastAsia="Calibri" w:hAnsi="Arial" w:cs="Arial"/>
        </w:rPr>
      </w:pPr>
      <w:r w:rsidRPr="00633D37">
        <w:rPr>
          <w:rFonts w:ascii="Arial" w:eastAsia="Calibri" w:hAnsi="Arial" w:cs="Arial"/>
        </w:rPr>
        <w:t>La recollida i el transport de residus amb MCA ha de garantir les condicions òptimes per al confinament adequat de les substàncies perilloses, d’acord amb la normativa aplicable en matèria de transport de residus.</w:t>
      </w:r>
    </w:p>
    <w:p w14:paraId="448B0271" w14:textId="77777777" w:rsidR="007A3382" w:rsidRPr="00633D37" w:rsidRDefault="007A3382" w:rsidP="00A81573">
      <w:pPr>
        <w:pStyle w:val="Ttol4"/>
        <w:spacing w:before="240" w:after="240"/>
        <w:rPr>
          <w:rFonts w:ascii="Arial" w:hAnsi="Arial" w:cs="Arial"/>
          <w:sz w:val="22"/>
          <w:szCs w:val="22"/>
        </w:rPr>
      </w:pPr>
      <w:bookmarkStart w:id="57" w:name="_Toc155268913"/>
      <w:r w:rsidRPr="00633D37">
        <w:rPr>
          <w:rFonts w:ascii="Arial" w:hAnsi="Arial" w:cs="Arial"/>
          <w:sz w:val="22"/>
          <w:szCs w:val="22"/>
        </w:rPr>
        <w:t>Artic</w:t>
      </w:r>
      <w:r w:rsidR="005211AE" w:rsidRPr="00633D37">
        <w:rPr>
          <w:rFonts w:ascii="Arial" w:hAnsi="Arial" w:cs="Arial"/>
          <w:sz w:val="22"/>
          <w:szCs w:val="22"/>
        </w:rPr>
        <w:t>le 3</w:t>
      </w:r>
      <w:r w:rsidR="00F73A73" w:rsidRPr="00633D37">
        <w:rPr>
          <w:rFonts w:ascii="Arial" w:hAnsi="Arial" w:cs="Arial"/>
          <w:sz w:val="22"/>
          <w:szCs w:val="22"/>
        </w:rPr>
        <w:t>2</w:t>
      </w:r>
      <w:r w:rsidR="00C12EE2" w:rsidRPr="00633D37">
        <w:rPr>
          <w:rFonts w:ascii="Arial" w:hAnsi="Arial" w:cs="Arial"/>
          <w:sz w:val="22"/>
          <w:szCs w:val="22"/>
        </w:rPr>
        <w:t xml:space="preserve">. Emmagatzematge </w:t>
      </w:r>
      <w:r w:rsidRPr="00633D37">
        <w:rPr>
          <w:rFonts w:ascii="Arial" w:hAnsi="Arial" w:cs="Arial"/>
          <w:sz w:val="22"/>
          <w:szCs w:val="22"/>
        </w:rPr>
        <w:t>i dipòsit de residus amb MCA</w:t>
      </w:r>
      <w:bookmarkEnd w:id="57"/>
    </w:p>
    <w:p w14:paraId="23E98A3C" w14:textId="38740759"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 En el supòsit que els residus amb MCA que hagin estat retirats no puguin ser transportats de manera immediata a la seva destinació final, han de ser emmagatzemats i custodiats de manera segura d’acord amb el que estableix aquesta </w:t>
      </w:r>
      <w:r w:rsidR="00E4179C">
        <w:rPr>
          <w:rFonts w:ascii="Arial" w:eastAsia="Calibri" w:hAnsi="Arial" w:cs="Arial"/>
        </w:rPr>
        <w:t>L</w:t>
      </w:r>
      <w:r w:rsidRPr="00633D37">
        <w:rPr>
          <w:rFonts w:ascii="Arial" w:eastAsia="Calibri" w:hAnsi="Arial" w:cs="Arial"/>
        </w:rPr>
        <w:t>lei i la normativa vigent en matèria de residus.</w:t>
      </w:r>
    </w:p>
    <w:p w14:paraId="5168E9D3" w14:textId="77777777" w:rsidR="007A3382" w:rsidRDefault="007A3382" w:rsidP="00E47C96">
      <w:pPr>
        <w:spacing w:before="120" w:after="120" w:line="276" w:lineRule="auto"/>
        <w:jc w:val="both"/>
        <w:rPr>
          <w:rFonts w:ascii="Arial" w:eastAsia="Calibri" w:hAnsi="Arial" w:cs="Arial"/>
        </w:rPr>
      </w:pPr>
      <w:r w:rsidRPr="00633D37">
        <w:rPr>
          <w:rFonts w:ascii="Arial" w:eastAsia="Calibri" w:hAnsi="Arial" w:cs="Arial"/>
        </w:rPr>
        <w:t>2. Els residus amb MCA han de ser dipositats i custodiats de manera definitiva en abocaments específicament constituïts a l’efecte o provisionalment en dipòsits controlats o en deixalleries adaptades.</w:t>
      </w:r>
    </w:p>
    <w:p w14:paraId="40DF2F2D" w14:textId="77777777" w:rsidR="00C34372" w:rsidRPr="00633D37" w:rsidRDefault="00C34372" w:rsidP="00E47C96">
      <w:pPr>
        <w:spacing w:before="120" w:after="120" w:line="276" w:lineRule="auto"/>
        <w:jc w:val="both"/>
        <w:rPr>
          <w:rFonts w:ascii="Arial" w:eastAsia="Calibri" w:hAnsi="Arial" w:cs="Arial"/>
        </w:rPr>
      </w:pPr>
    </w:p>
    <w:p w14:paraId="4D219DED" w14:textId="77777777" w:rsidR="007A3382" w:rsidRPr="00633D37" w:rsidRDefault="005211AE" w:rsidP="00A81573">
      <w:pPr>
        <w:pStyle w:val="Ttol4"/>
        <w:spacing w:before="240" w:after="240"/>
        <w:rPr>
          <w:rFonts w:ascii="Arial" w:hAnsi="Arial" w:cs="Arial"/>
          <w:sz w:val="22"/>
          <w:szCs w:val="22"/>
        </w:rPr>
      </w:pPr>
      <w:bookmarkStart w:id="58" w:name="_Toc155268914"/>
      <w:r w:rsidRPr="00633D37">
        <w:rPr>
          <w:rFonts w:ascii="Arial" w:hAnsi="Arial" w:cs="Arial"/>
          <w:sz w:val="22"/>
          <w:szCs w:val="22"/>
        </w:rPr>
        <w:lastRenderedPageBreak/>
        <w:t>Article 3</w:t>
      </w:r>
      <w:r w:rsidR="00F73A73" w:rsidRPr="00633D37">
        <w:rPr>
          <w:rFonts w:ascii="Arial" w:hAnsi="Arial" w:cs="Arial"/>
          <w:sz w:val="22"/>
          <w:szCs w:val="22"/>
        </w:rPr>
        <w:t>3</w:t>
      </w:r>
      <w:r w:rsidR="007A3382" w:rsidRPr="00633D37">
        <w:rPr>
          <w:rFonts w:ascii="Arial" w:hAnsi="Arial" w:cs="Arial"/>
          <w:sz w:val="22"/>
          <w:szCs w:val="22"/>
        </w:rPr>
        <w:t>. Abocament de residus amb MCA</w:t>
      </w:r>
      <w:bookmarkEnd w:id="58"/>
    </w:p>
    <w:p w14:paraId="1DB45901"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 1. Resta prohibit dipositar, abandonar o enterrar residus amb MCA en abocaments o dipòsits destinats a residus de la const</w:t>
      </w:r>
      <w:r w:rsidR="00CD2A75" w:rsidRPr="00633D37">
        <w:rPr>
          <w:rFonts w:ascii="Arial" w:eastAsia="Calibri" w:hAnsi="Arial" w:cs="Arial"/>
        </w:rPr>
        <w:t>rucció o a qualsevol altre tipologia</w:t>
      </w:r>
      <w:r w:rsidRPr="00633D37">
        <w:rPr>
          <w:rFonts w:ascii="Arial" w:eastAsia="Calibri" w:hAnsi="Arial" w:cs="Arial"/>
        </w:rPr>
        <w:t xml:space="preserve"> de residus, qualsevol que sigui la seva categoria, classe o tipus.</w:t>
      </w:r>
    </w:p>
    <w:p w14:paraId="2AC72EEA" w14:textId="77777777" w:rsidR="007A3382" w:rsidRDefault="00C12EE2" w:rsidP="00E47C96">
      <w:pPr>
        <w:spacing w:before="120" w:after="120" w:line="276" w:lineRule="auto"/>
        <w:jc w:val="both"/>
        <w:rPr>
          <w:rFonts w:ascii="Arial" w:eastAsia="Calibri" w:hAnsi="Arial" w:cs="Arial"/>
        </w:rPr>
      </w:pPr>
      <w:r w:rsidRPr="00633D37">
        <w:rPr>
          <w:rFonts w:ascii="Arial" w:eastAsia="Calibri" w:hAnsi="Arial" w:cs="Arial"/>
        </w:rPr>
        <w:t xml:space="preserve">2. Resta prohibit </w:t>
      </w:r>
      <w:r w:rsidR="007A3382" w:rsidRPr="00633D37">
        <w:rPr>
          <w:rFonts w:ascii="Arial" w:eastAsia="Calibri" w:hAnsi="Arial" w:cs="Arial"/>
        </w:rPr>
        <w:t xml:space="preserve">dipositar, abandonar o enterrar residus amb MCA en qualsevol lloc </w:t>
      </w:r>
      <w:r w:rsidR="00CD2A75" w:rsidRPr="00633D37">
        <w:rPr>
          <w:rFonts w:ascii="Arial" w:eastAsia="Calibri" w:hAnsi="Arial" w:cs="Arial"/>
        </w:rPr>
        <w:t xml:space="preserve">de titularitat </w:t>
      </w:r>
      <w:r w:rsidR="007A3382" w:rsidRPr="00633D37">
        <w:rPr>
          <w:rFonts w:ascii="Arial" w:eastAsia="Calibri" w:hAnsi="Arial" w:cs="Arial"/>
        </w:rPr>
        <w:t>públic</w:t>
      </w:r>
      <w:r w:rsidR="00CD2A75" w:rsidRPr="00633D37">
        <w:rPr>
          <w:rFonts w:ascii="Arial" w:eastAsia="Calibri" w:hAnsi="Arial" w:cs="Arial"/>
        </w:rPr>
        <w:t>a o privada</w:t>
      </w:r>
      <w:r w:rsidR="007A3382" w:rsidRPr="00633D37">
        <w:rPr>
          <w:rFonts w:ascii="Arial" w:eastAsia="Calibri" w:hAnsi="Arial" w:cs="Arial"/>
        </w:rPr>
        <w:t xml:space="preserve">, sòl o </w:t>
      </w:r>
      <w:proofErr w:type="spellStart"/>
      <w:r w:rsidR="007A3382" w:rsidRPr="00633D37">
        <w:rPr>
          <w:rFonts w:ascii="Arial" w:eastAsia="Calibri" w:hAnsi="Arial" w:cs="Arial"/>
        </w:rPr>
        <w:t>subsòl</w:t>
      </w:r>
      <w:proofErr w:type="spellEnd"/>
      <w:r w:rsidR="00DB1753" w:rsidRPr="00633D37">
        <w:rPr>
          <w:rFonts w:ascii="Arial" w:eastAsia="Calibri" w:hAnsi="Arial" w:cs="Arial"/>
        </w:rPr>
        <w:t xml:space="preserve">, que no sigui </w:t>
      </w:r>
      <w:r w:rsidR="007A3382" w:rsidRPr="00633D37">
        <w:rPr>
          <w:rFonts w:ascii="Arial" w:eastAsia="Calibri" w:hAnsi="Arial" w:cs="Arial"/>
        </w:rPr>
        <w:t>en un abocament especí</w:t>
      </w:r>
      <w:r w:rsidR="00DB1753" w:rsidRPr="00633D37">
        <w:rPr>
          <w:rFonts w:ascii="Arial" w:eastAsia="Calibri" w:hAnsi="Arial" w:cs="Arial"/>
        </w:rPr>
        <w:t>ficament constituïts a l’efecte</w:t>
      </w:r>
      <w:r w:rsidR="007A3382" w:rsidRPr="00633D37">
        <w:rPr>
          <w:rFonts w:ascii="Arial" w:eastAsia="Calibri" w:hAnsi="Arial" w:cs="Arial"/>
        </w:rPr>
        <w:t xml:space="preserve"> o en deixalleries adaptades.</w:t>
      </w:r>
    </w:p>
    <w:p w14:paraId="365F9FA6" w14:textId="77777777" w:rsidR="005C5B29" w:rsidRPr="00633D37" w:rsidRDefault="005C5B29" w:rsidP="00E47C96">
      <w:pPr>
        <w:spacing w:before="120" w:after="120" w:line="276" w:lineRule="auto"/>
        <w:jc w:val="both"/>
        <w:rPr>
          <w:rFonts w:ascii="Arial" w:eastAsia="Calibri" w:hAnsi="Arial" w:cs="Arial"/>
        </w:rPr>
      </w:pPr>
    </w:p>
    <w:p w14:paraId="0D7C7894" w14:textId="77777777" w:rsidR="00C34372" w:rsidRDefault="007A3382" w:rsidP="00392B28">
      <w:pPr>
        <w:pStyle w:val="Ttol2"/>
        <w:jc w:val="center"/>
      </w:pPr>
      <w:bookmarkStart w:id="59" w:name="_Toc56518254"/>
      <w:bookmarkStart w:id="60" w:name="_Toc155268915"/>
      <w:r w:rsidRPr="00633D37">
        <w:t>Capítol 2.</w:t>
      </w:r>
    </w:p>
    <w:p w14:paraId="7B2A6E00" w14:textId="77777777" w:rsidR="007A3382" w:rsidRPr="00633D37" w:rsidRDefault="007A3382" w:rsidP="00392B28">
      <w:pPr>
        <w:pStyle w:val="Ttol2"/>
        <w:jc w:val="center"/>
      </w:pPr>
      <w:r w:rsidRPr="00633D37">
        <w:t>Empreses i professionals en el sector dels MCA</w:t>
      </w:r>
      <w:bookmarkEnd w:id="59"/>
      <w:bookmarkEnd w:id="60"/>
    </w:p>
    <w:p w14:paraId="25CAE499" w14:textId="77777777" w:rsidR="007A3382" w:rsidRPr="00633D37" w:rsidRDefault="007A3382" w:rsidP="00E65EAE">
      <w:pPr>
        <w:rPr>
          <w:rFonts w:ascii="Arial" w:hAnsi="Arial" w:cs="Arial"/>
        </w:rPr>
      </w:pPr>
    </w:p>
    <w:p w14:paraId="73B078F4" w14:textId="77777777" w:rsidR="007A3382" w:rsidRPr="00633D37" w:rsidRDefault="007A3382" w:rsidP="00392B28">
      <w:pPr>
        <w:pStyle w:val="Ttol3"/>
        <w:spacing w:after="0"/>
        <w:contextualSpacing/>
        <w:jc w:val="center"/>
        <w:rPr>
          <w:rFonts w:ascii="Arial" w:hAnsi="Arial" w:cs="Arial"/>
          <w:sz w:val="22"/>
          <w:szCs w:val="22"/>
        </w:rPr>
      </w:pPr>
      <w:bookmarkStart w:id="61" w:name="_Toc320864905"/>
      <w:bookmarkStart w:id="62" w:name="_Toc155268916"/>
      <w:r w:rsidRPr="00633D37">
        <w:rPr>
          <w:rFonts w:ascii="Arial" w:hAnsi="Arial" w:cs="Arial"/>
          <w:sz w:val="22"/>
          <w:szCs w:val="22"/>
        </w:rPr>
        <w:t xml:space="preserve">Secció </w:t>
      </w:r>
      <w:r w:rsidR="00963345" w:rsidRPr="00633D37">
        <w:rPr>
          <w:rFonts w:ascii="Arial" w:hAnsi="Arial" w:cs="Arial"/>
          <w:sz w:val="22"/>
          <w:szCs w:val="22"/>
        </w:rPr>
        <w:t>P</w:t>
      </w:r>
      <w:r w:rsidR="00C12EE2" w:rsidRPr="00633D37">
        <w:rPr>
          <w:rFonts w:ascii="Arial" w:hAnsi="Arial" w:cs="Arial"/>
          <w:sz w:val="22"/>
          <w:szCs w:val="22"/>
        </w:rPr>
        <w:t xml:space="preserve">rimera. </w:t>
      </w:r>
      <w:r w:rsidRPr="00633D37">
        <w:rPr>
          <w:rFonts w:ascii="Arial" w:hAnsi="Arial" w:cs="Arial"/>
          <w:sz w:val="22"/>
          <w:szCs w:val="22"/>
        </w:rPr>
        <w:t>Registre d’empreses i professionals</w:t>
      </w:r>
      <w:bookmarkEnd w:id="61"/>
      <w:bookmarkEnd w:id="62"/>
    </w:p>
    <w:p w14:paraId="541D0B65" w14:textId="77777777" w:rsidR="007A3382" w:rsidRPr="00633D37" w:rsidRDefault="005211AE" w:rsidP="00A81573">
      <w:pPr>
        <w:pStyle w:val="Ttol4"/>
        <w:spacing w:before="240" w:after="240"/>
        <w:rPr>
          <w:rFonts w:ascii="Arial" w:hAnsi="Arial" w:cs="Arial"/>
          <w:sz w:val="22"/>
          <w:szCs w:val="22"/>
        </w:rPr>
      </w:pPr>
      <w:bookmarkStart w:id="63" w:name="_Toc155268917"/>
      <w:r w:rsidRPr="00633D37">
        <w:rPr>
          <w:rFonts w:ascii="Arial" w:hAnsi="Arial" w:cs="Arial"/>
          <w:sz w:val="22"/>
          <w:szCs w:val="22"/>
        </w:rPr>
        <w:t>Article 3</w:t>
      </w:r>
      <w:r w:rsidR="00F73A73" w:rsidRPr="00633D37">
        <w:rPr>
          <w:rFonts w:ascii="Arial" w:hAnsi="Arial" w:cs="Arial"/>
          <w:sz w:val="22"/>
          <w:szCs w:val="22"/>
        </w:rPr>
        <w:t>4</w:t>
      </w:r>
      <w:r w:rsidR="007A3382" w:rsidRPr="00633D37">
        <w:rPr>
          <w:rFonts w:ascii="Arial" w:hAnsi="Arial" w:cs="Arial"/>
          <w:sz w:val="22"/>
          <w:szCs w:val="22"/>
        </w:rPr>
        <w:t>. Registre d’empreses i professionals capacitades per la gestió de l’amiant a Catalunya</w:t>
      </w:r>
      <w:bookmarkEnd w:id="63"/>
    </w:p>
    <w:p w14:paraId="794B0B1D"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Es crea el Registre d’empreses i professionals capacitades per la gestió de l’amiant a Catalunya amb la finalitat de donar coneixement de les persones físiques o jurídiques que duguin a terme actuacions relatives a l</w:t>
      </w:r>
      <w:r w:rsidR="00C12EE2" w:rsidRPr="00633D37">
        <w:rPr>
          <w:rFonts w:ascii="Arial" w:eastAsia="Calibri" w:hAnsi="Arial" w:cs="Arial"/>
        </w:rPr>
        <w:t>a gestió dels MCA a Catalunya.</w:t>
      </w:r>
    </w:p>
    <w:p w14:paraId="4EF6472E"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El Registre d’empreses i professionals és organitzat i gestionat p</w:t>
      </w:r>
      <w:r w:rsidR="00C12EE2" w:rsidRPr="00633D37">
        <w:rPr>
          <w:rFonts w:ascii="Arial" w:eastAsia="Calibri" w:hAnsi="Arial" w:cs="Arial"/>
        </w:rPr>
        <w:t>er la Generalitat de Catalunya.</w:t>
      </w:r>
    </w:p>
    <w:p w14:paraId="59157C10"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3. El Registre és públic i </w:t>
      </w:r>
      <w:proofErr w:type="spellStart"/>
      <w:r w:rsidRPr="00633D37">
        <w:rPr>
          <w:rFonts w:ascii="Arial" w:eastAsia="Calibri" w:hAnsi="Arial" w:cs="Arial"/>
        </w:rPr>
        <w:t>interoperable</w:t>
      </w:r>
      <w:proofErr w:type="spellEnd"/>
      <w:r w:rsidRPr="00633D37">
        <w:rPr>
          <w:rFonts w:ascii="Arial" w:eastAsia="Calibri" w:hAnsi="Arial" w:cs="Arial"/>
        </w:rPr>
        <w:t>.</w:t>
      </w:r>
    </w:p>
    <w:p w14:paraId="28454F2D" w14:textId="77777777" w:rsidR="007A3382" w:rsidRPr="00633D37" w:rsidRDefault="005211AE" w:rsidP="00A81573">
      <w:pPr>
        <w:pStyle w:val="Ttol4"/>
        <w:spacing w:before="240" w:after="240"/>
        <w:rPr>
          <w:rFonts w:ascii="Arial" w:hAnsi="Arial" w:cs="Arial"/>
          <w:sz w:val="22"/>
          <w:szCs w:val="22"/>
        </w:rPr>
      </w:pPr>
      <w:bookmarkStart w:id="64" w:name="_Toc155268918"/>
      <w:r w:rsidRPr="00633D37">
        <w:rPr>
          <w:rFonts w:ascii="Arial" w:hAnsi="Arial" w:cs="Arial"/>
          <w:sz w:val="22"/>
          <w:szCs w:val="22"/>
        </w:rPr>
        <w:t>Article 3</w:t>
      </w:r>
      <w:r w:rsidR="00F73A73" w:rsidRPr="00633D37">
        <w:rPr>
          <w:rFonts w:ascii="Arial" w:hAnsi="Arial" w:cs="Arial"/>
          <w:sz w:val="22"/>
          <w:szCs w:val="22"/>
        </w:rPr>
        <w:t>5</w:t>
      </w:r>
      <w:r w:rsidR="006C5F66" w:rsidRPr="00633D37">
        <w:rPr>
          <w:rFonts w:ascii="Arial" w:hAnsi="Arial" w:cs="Arial"/>
          <w:sz w:val="22"/>
          <w:szCs w:val="22"/>
        </w:rPr>
        <w:t xml:space="preserve">. </w:t>
      </w:r>
      <w:r w:rsidR="007A3382" w:rsidRPr="00633D37">
        <w:rPr>
          <w:rFonts w:ascii="Arial" w:hAnsi="Arial" w:cs="Arial"/>
          <w:sz w:val="22"/>
          <w:szCs w:val="22"/>
        </w:rPr>
        <w:t>Persones i activitats inscrites</w:t>
      </w:r>
      <w:bookmarkEnd w:id="64"/>
    </w:p>
    <w:p w14:paraId="05FB3144"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Es poden inscriure al Registre les persones físiques o jurídiques que duen a terme activitats vinculades amb la gestió  dels MCA, i que compleixen els requisits i condicions de qualitat i de formació adients que s’estableixin, de conformitat amb la normativa vigent.</w:t>
      </w:r>
    </w:p>
    <w:p w14:paraId="109DAEDC" w14:textId="77777777" w:rsidR="007A3382" w:rsidRPr="00633D37" w:rsidRDefault="005211AE" w:rsidP="00A81573">
      <w:pPr>
        <w:pStyle w:val="Ttol4"/>
        <w:spacing w:before="240" w:after="240"/>
        <w:rPr>
          <w:rFonts w:ascii="Arial" w:hAnsi="Arial" w:cs="Arial"/>
          <w:sz w:val="22"/>
          <w:szCs w:val="22"/>
        </w:rPr>
      </w:pPr>
      <w:bookmarkStart w:id="65" w:name="_Toc155268919"/>
      <w:r w:rsidRPr="00633D37">
        <w:rPr>
          <w:rFonts w:ascii="Arial" w:hAnsi="Arial" w:cs="Arial"/>
          <w:sz w:val="22"/>
          <w:szCs w:val="22"/>
        </w:rPr>
        <w:t>Article 3</w:t>
      </w:r>
      <w:r w:rsidR="00F73A73" w:rsidRPr="00633D37">
        <w:rPr>
          <w:rFonts w:ascii="Arial" w:hAnsi="Arial" w:cs="Arial"/>
          <w:sz w:val="22"/>
          <w:szCs w:val="22"/>
        </w:rPr>
        <w:t>6</w:t>
      </w:r>
      <w:r w:rsidR="006C5F66" w:rsidRPr="00633D37">
        <w:rPr>
          <w:rFonts w:ascii="Arial" w:hAnsi="Arial" w:cs="Arial"/>
          <w:sz w:val="22"/>
          <w:szCs w:val="22"/>
        </w:rPr>
        <w:t xml:space="preserve">. </w:t>
      </w:r>
      <w:r w:rsidR="007A3382" w:rsidRPr="00633D37">
        <w:rPr>
          <w:rFonts w:ascii="Arial" w:hAnsi="Arial" w:cs="Arial"/>
          <w:sz w:val="22"/>
          <w:szCs w:val="22"/>
        </w:rPr>
        <w:t>Contingut del Registre</w:t>
      </w:r>
      <w:bookmarkEnd w:id="65"/>
    </w:p>
    <w:p w14:paraId="0C49E765"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El Registre d’empreses i professionals inclou:</w:t>
      </w:r>
    </w:p>
    <w:p w14:paraId="0A3ECD62" w14:textId="77777777" w:rsidR="007A3382" w:rsidRPr="00633D37" w:rsidRDefault="007A3382" w:rsidP="00A81573">
      <w:pPr>
        <w:pStyle w:val="Pargrafdellista"/>
        <w:numPr>
          <w:ilvl w:val="0"/>
          <w:numId w:val="19"/>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 xml:space="preserve">La informació </w:t>
      </w:r>
      <w:r w:rsidR="00CD2A75" w:rsidRPr="00633D37">
        <w:rPr>
          <w:rFonts w:ascii="Arial" w:eastAsia="Times New Roman" w:hAnsi="Arial"/>
          <w:lang w:eastAsia="ca-ES"/>
        </w:rPr>
        <w:t xml:space="preserve"> </w:t>
      </w:r>
      <w:proofErr w:type="spellStart"/>
      <w:r w:rsidR="00CD2A75" w:rsidRPr="00633D37">
        <w:rPr>
          <w:rFonts w:ascii="Arial" w:eastAsia="Times New Roman" w:hAnsi="Arial"/>
          <w:lang w:eastAsia="ca-ES"/>
        </w:rPr>
        <w:t>identificativa</w:t>
      </w:r>
      <w:proofErr w:type="spellEnd"/>
      <w:r w:rsidR="00CD2A75" w:rsidRPr="00633D37">
        <w:rPr>
          <w:rFonts w:ascii="Arial" w:eastAsia="Times New Roman" w:hAnsi="Arial"/>
          <w:lang w:eastAsia="ca-ES"/>
        </w:rPr>
        <w:t xml:space="preserve"> </w:t>
      </w:r>
      <w:r w:rsidRPr="00633D37">
        <w:rPr>
          <w:rFonts w:ascii="Arial" w:eastAsia="Times New Roman" w:hAnsi="Arial"/>
          <w:lang w:eastAsia="ca-ES"/>
        </w:rPr>
        <w:t>relativa a les persones físiques i jurídiques que duen a terme activitats vinculades amb la gestió de l’amiant, així com les activitats que duen a terme.</w:t>
      </w:r>
    </w:p>
    <w:p w14:paraId="2659EB37" w14:textId="77777777" w:rsidR="007A3382" w:rsidRDefault="007A3382" w:rsidP="00A81573">
      <w:pPr>
        <w:pStyle w:val="Pargrafdellista"/>
        <w:numPr>
          <w:ilvl w:val="0"/>
          <w:numId w:val="19"/>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La informació</w:t>
      </w:r>
      <w:r w:rsidR="00CD2A75" w:rsidRPr="00633D37">
        <w:rPr>
          <w:rFonts w:ascii="Arial" w:eastAsia="Times New Roman" w:hAnsi="Arial"/>
          <w:lang w:eastAsia="ca-ES"/>
        </w:rPr>
        <w:t xml:space="preserve"> </w:t>
      </w:r>
      <w:proofErr w:type="spellStart"/>
      <w:r w:rsidR="00CD2A75" w:rsidRPr="00633D37">
        <w:rPr>
          <w:rFonts w:ascii="Arial" w:eastAsia="Times New Roman" w:hAnsi="Arial"/>
          <w:lang w:eastAsia="ca-ES"/>
        </w:rPr>
        <w:t>identificativa</w:t>
      </w:r>
      <w:proofErr w:type="spellEnd"/>
      <w:r w:rsidRPr="00633D37">
        <w:rPr>
          <w:rFonts w:ascii="Arial" w:eastAsia="Times New Roman" w:hAnsi="Arial"/>
          <w:lang w:eastAsia="ca-ES"/>
        </w:rPr>
        <w:t xml:space="preserve"> relativa a les  empreses o professionals que hagin obtingut l’autorització corresponent per ser una entitat col·laboradora de l’Administració en l’àmbit de l’amiant.</w:t>
      </w:r>
    </w:p>
    <w:p w14:paraId="62A162D0" w14:textId="77777777" w:rsidR="00C34372" w:rsidRDefault="00C34372" w:rsidP="00C34372">
      <w:pPr>
        <w:spacing w:before="120" w:after="120" w:line="276" w:lineRule="auto"/>
        <w:jc w:val="both"/>
        <w:rPr>
          <w:rFonts w:ascii="Arial" w:eastAsia="Times New Roman" w:hAnsi="Arial"/>
          <w:lang w:eastAsia="ca-ES"/>
        </w:rPr>
      </w:pPr>
    </w:p>
    <w:p w14:paraId="6458AA7D" w14:textId="77777777" w:rsidR="00C34372" w:rsidRDefault="00C34372" w:rsidP="00C34372">
      <w:pPr>
        <w:spacing w:before="120" w:after="120" w:line="276" w:lineRule="auto"/>
        <w:jc w:val="both"/>
        <w:rPr>
          <w:rFonts w:ascii="Arial" w:eastAsia="Times New Roman" w:hAnsi="Arial"/>
          <w:lang w:eastAsia="ca-ES"/>
        </w:rPr>
      </w:pPr>
    </w:p>
    <w:p w14:paraId="389170F3" w14:textId="77777777" w:rsidR="00C34372" w:rsidRPr="00C34372" w:rsidRDefault="00C34372" w:rsidP="00C34372">
      <w:pPr>
        <w:spacing w:before="120" w:after="120" w:line="276" w:lineRule="auto"/>
        <w:jc w:val="both"/>
        <w:rPr>
          <w:rFonts w:ascii="Arial" w:eastAsia="Times New Roman" w:hAnsi="Arial"/>
          <w:lang w:eastAsia="ca-ES"/>
        </w:rPr>
      </w:pPr>
    </w:p>
    <w:p w14:paraId="3EA6F790" w14:textId="24A29223" w:rsidR="007A3382" w:rsidRPr="00633D37" w:rsidRDefault="005211AE" w:rsidP="00A81573">
      <w:pPr>
        <w:pStyle w:val="Ttol4"/>
        <w:spacing w:before="240" w:after="240"/>
        <w:rPr>
          <w:rFonts w:ascii="Arial" w:hAnsi="Arial" w:cs="Arial"/>
          <w:sz w:val="22"/>
          <w:szCs w:val="22"/>
        </w:rPr>
      </w:pPr>
      <w:bookmarkStart w:id="66" w:name="_Toc155268920"/>
      <w:r w:rsidRPr="00633D37">
        <w:rPr>
          <w:rFonts w:ascii="Arial" w:hAnsi="Arial" w:cs="Arial"/>
          <w:sz w:val="22"/>
          <w:szCs w:val="22"/>
        </w:rPr>
        <w:lastRenderedPageBreak/>
        <w:t>Article 3</w:t>
      </w:r>
      <w:r w:rsidR="00F73A73" w:rsidRPr="00633D37">
        <w:rPr>
          <w:rFonts w:ascii="Arial" w:hAnsi="Arial" w:cs="Arial"/>
          <w:sz w:val="22"/>
          <w:szCs w:val="22"/>
        </w:rPr>
        <w:t>7</w:t>
      </w:r>
      <w:r w:rsidR="007A3382" w:rsidRPr="00633D37">
        <w:rPr>
          <w:rFonts w:ascii="Arial" w:hAnsi="Arial" w:cs="Arial"/>
          <w:sz w:val="22"/>
          <w:szCs w:val="22"/>
        </w:rPr>
        <w:t xml:space="preserve">. Inscripció al </w:t>
      </w:r>
      <w:r w:rsidR="00E4179C">
        <w:rPr>
          <w:rFonts w:ascii="Arial" w:hAnsi="Arial" w:cs="Arial"/>
          <w:sz w:val="22"/>
          <w:szCs w:val="22"/>
        </w:rPr>
        <w:t>R</w:t>
      </w:r>
      <w:r w:rsidR="007A3382" w:rsidRPr="00633D37">
        <w:rPr>
          <w:rFonts w:ascii="Arial" w:hAnsi="Arial" w:cs="Arial"/>
          <w:sz w:val="22"/>
          <w:szCs w:val="22"/>
        </w:rPr>
        <w:t>egistre</w:t>
      </w:r>
      <w:bookmarkEnd w:id="66"/>
    </w:p>
    <w:p w14:paraId="26742EA0"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La inscripció en el Registre és voluntària i acredita que les empreses i professionals disposen de les condicions d’aptitud, qualificació, formació i solvència adients per dur a terme les activitats relacionades amb els MCA a Catalunya.</w:t>
      </w:r>
    </w:p>
    <w:p w14:paraId="522D6566"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El procediment d’inscripció es regula per reglament.</w:t>
      </w:r>
    </w:p>
    <w:p w14:paraId="3297D984"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3. La inscripció comporta el consentiment dels empresaris i professionals per a la difusió de les dades inscrites, en els termes i amb els límits que legalment o reglamentàriament s’ estableixin i dona dret a optar a ajudes i altres mesures a les que fa referència aquesta Llei.</w:t>
      </w:r>
    </w:p>
    <w:p w14:paraId="0680602B"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4. Les empreses i professionals inscrits han de comunicar qualsevol variació que es produeixi sobre la informa</w:t>
      </w:r>
      <w:r w:rsidR="00C12EE2" w:rsidRPr="00633D37">
        <w:rPr>
          <w:rFonts w:ascii="Arial" w:eastAsia="Calibri" w:hAnsi="Arial" w:cs="Arial"/>
        </w:rPr>
        <w:t>ció que  consti en el registre.</w:t>
      </w:r>
    </w:p>
    <w:p w14:paraId="05F6027A" w14:textId="77777777" w:rsidR="007A3382" w:rsidRPr="00633D37" w:rsidRDefault="007A3382" w:rsidP="00A81573">
      <w:pPr>
        <w:spacing w:line="276" w:lineRule="auto"/>
        <w:jc w:val="both"/>
        <w:rPr>
          <w:rFonts w:ascii="Arial" w:eastAsia="Calibri" w:hAnsi="Arial" w:cs="Arial"/>
        </w:rPr>
      </w:pPr>
    </w:p>
    <w:p w14:paraId="49C9C648" w14:textId="77777777" w:rsidR="007A3382" w:rsidRPr="00633D37" w:rsidRDefault="007A3382" w:rsidP="00392B28">
      <w:pPr>
        <w:pStyle w:val="Ttol3"/>
        <w:spacing w:after="0"/>
        <w:contextualSpacing/>
        <w:jc w:val="center"/>
        <w:rPr>
          <w:rFonts w:ascii="Arial" w:hAnsi="Arial" w:cs="Arial"/>
          <w:sz w:val="22"/>
          <w:szCs w:val="22"/>
        </w:rPr>
      </w:pPr>
      <w:bookmarkStart w:id="67" w:name="_Toc1291337750"/>
      <w:bookmarkStart w:id="68" w:name="_Toc155268921"/>
      <w:r w:rsidRPr="00633D37">
        <w:rPr>
          <w:rFonts w:ascii="Arial" w:hAnsi="Arial" w:cs="Arial"/>
          <w:sz w:val="22"/>
          <w:szCs w:val="22"/>
        </w:rPr>
        <w:t xml:space="preserve">Secció </w:t>
      </w:r>
      <w:r w:rsidR="00963345" w:rsidRPr="00633D37">
        <w:rPr>
          <w:rFonts w:ascii="Arial" w:hAnsi="Arial" w:cs="Arial"/>
          <w:sz w:val="22"/>
          <w:szCs w:val="22"/>
        </w:rPr>
        <w:t>S</w:t>
      </w:r>
      <w:r w:rsidRPr="00633D37">
        <w:rPr>
          <w:rFonts w:ascii="Arial" w:hAnsi="Arial" w:cs="Arial"/>
          <w:sz w:val="22"/>
          <w:szCs w:val="22"/>
        </w:rPr>
        <w:t>egona. De les entitats col·laboradores</w:t>
      </w:r>
      <w:r w:rsidR="00C12EE2" w:rsidRPr="00633D37">
        <w:rPr>
          <w:rFonts w:ascii="Arial" w:hAnsi="Arial" w:cs="Arial"/>
          <w:sz w:val="22"/>
          <w:szCs w:val="22"/>
        </w:rPr>
        <w:t xml:space="preserve"> de l'Administració en l’àmbit </w:t>
      </w:r>
      <w:r w:rsidRPr="00633D37">
        <w:rPr>
          <w:rFonts w:ascii="Arial" w:hAnsi="Arial" w:cs="Arial"/>
          <w:sz w:val="22"/>
          <w:szCs w:val="22"/>
        </w:rPr>
        <w:t>de la gestió i retirada dels MCA</w:t>
      </w:r>
      <w:bookmarkEnd w:id="67"/>
      <w:bookmarkEnd w:id="68"/>
    </w:p>
    <w:p w14:paraId="5CC88854" w14:textId="77777777" w:rsidR="007A3382" w:rsidRPr="00633D37" w:rsidRDefault="005211AE" w:rsidP="00A81573">
      <w:pPr>
        <w:pStyle w:val="Ttol4"/>
        <w:spacing w:before="240" w:after="240"/>
        <w:rPr>
          <w:rFonts w:ascii="Arial" w:hAnsi="Arial" w:cs="Arial"/>
          <w:sz w:val="22"/>
          <w:szCs w:val="22"/>
        </w:rPr>
      </w:pPr>
      <w:bookmarkStart w:id="69" w:name="_Toc155268922"/>
      <w:r w:rsidRPr="00633D37">
        <w:rPr>
          <w:rFonts w:ascii="Arial" w:hAnsi="Arial" w:cs="Arial"/>
          <w:sz w:val="22"/>
          <w:szCs w:val="22"/>
        </w:rPr>
        <w:t>Article 3</w:t>
      </w:r>
      <w:r w:rsidR="00F73A73" w:rsidRPr="00633D37">
        <w:rPr>
          <w:rFonts w:ascii="Arial" w:hAnsi="Arial" w:cs="Arial"/>
          <w:sz w:val="22"/>
          <w:szCs w:val="22"/>
        </w:rPr>
        <w:t>8</w:t>
      </w:r>
      <w:r w:rsidR="007A3382" w:rsidRPr="00633D37">
        <w:rPr>
          <w:rFonts w:ascii="Arial" w:hAnsi="Arial" w:cs="Arial"/>
          <w:sz w:val="22"/>
          <w:szCs w:val="22"/>
        </w:rPr>
        <w:t>. Actuació per mitjà d'entitats col·laboradores de l'Administració</w:t>
      </w:r>
      <w:bookmarkEnd w:id="69"/>
    </w:p>
    <w:p w14:paraId="1422E5FF"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Les administracions públiques catalanes poden exercir les seves funcions de control i d’inspecció per mitjà de les entitats col·laboradores de l'Administra</w:t>
      </w:r>
      <w:r w:rsidR="00C12EE2" w:rsidRPr="00633D37">
        <w:rPr>
          <w:rFonts w:ascii="Arial" w:eastAsia="Calibri" w:hAnsi="Arial" w:cs="Arial"/>
        </w:rPr>
        <w:t>ció regulades per aquest títol.</w:t>
      </w:r>
    </w:p>
    <w:p w14:paraId="19DE1532"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L'Administració de la Generalitat de Catalunya pot autoritzar, d’acord amb la normativa de procediment administratiu, empreses i professionals com a entitats col·laboradores perquè duguin</w:t>
      </w:r>
      <w:r w:rsidR="00C12EE2" w:rsidRPr="00633D37">
        <w:rPr>
          <w:rFonts w:ascii="Arial" w:eastAsia="Calibri" w:hAnsi="Arial" w:cs="Arial"/>
        </w:rPr>
        <w:t xml:space="preserve"> a terme les funcions següents:</w:t>
      </w:r>
    </w:p>
    <w:p w14:paraId="77DFE36C" w14:textId="77777777" w:rsidR="007A3382" w:rsidRPr="00633D37" w:rsidRDefault="00C12EE2" w:rsidP="00A81573">
      <w:pPr>
        <w:pStyle w:val="Pargrafdellista"/>
        <w:numPr>
          <w:ilvl w:val="0"/>
          <w:numId w:val="20"/>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Diagnosi dels MCA identificats.</w:t>
      </w:r>
    </w:p>
    <w:p w14:paraId="63249247" w14:textId="77777777" w:rsidR="007A3382" w:rsidRPr="00633D37" w:rsidRDefault="007A3382" w:rsidP="00A81573">
      <w:pPr>
        <w:pStyle w:val="Pargrafdellista"/>
        <w:numPr>
          <w:ilvl w:val="0"/>
          <w:numId w:val="20"/>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Control i inspecció de les actuacions realitzades en la gestió dels MCA</w:t>
      </w:r>
      <w:r w:rsidR="00C12EE2" w:rsidRPr="00633D37">
        <w:rPr>
          <w:rFonts w:ascii="Arial" w:eastAsia="Times New Roman" w:hAnsi="Arial"/>
          <w:lang w:eastAsia="ca-ES"/>
        </w:rPr>
        <w:t>.</w:t>
      </w:r>
    </w:p>
    <w:p w14:paraId="0D0CAB4D" w14:textId="77777777" w:rsidR="007A3382" w:rsidRPr="00633D37" w:rsidRDefault="007A3382" w:rsidP="00A81573">
      <w:pPr>
        <w:pStyle w:val="Pargrafdellista"/>
        <w:numPr>
          <w:ilvl w:val="0"/>
          <w:numId w:val="20"/>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Certificació de l’estat de situació de les instal·lacions en relació amb la existència dels MCA</w:t>
      </w:r>
      <w:r w:rsidR="00DB1753" w:rsidRPr="00633D37">
        <w:rPr>
          <w:rFonts w:ascii="Arial" w:eastAsia="Times New Roman" w:hAnsi="Arial"/>
          <w:lang w:eastAsia="ca-ES"/>
        </w:rPr>
        <w:t>.</w:t>
      </w:r>
    </w:p>
    <w:p w14:paraId="3A1465F7" w14:textId="77777777" w:rsidR="007A3382" w:rsidRPr="00633D37" w:rsidRDefault="007A3382" w:rsidP="00A81573">
      <w:pPr>
        <w:pStyle w:val="Pargrafdellista"/>
        <w:numPr>
          <w:ilvl w:val="0"/>
          <w:numId w:val="20"/>
        </w:numPr>
        <w:spacing w:before="120" w:after="120" w:line="276" w:lineRule="auto"/>
        <w:contextualSpacing w:val="0"/>
        <w:jc w:val="both"/>
        <w:rPr>
          <w:rFonts w:ascii="Arial" w:hAnsi="Arial"/>
        </w:rPr>
      </w:pPr>
      <w:r w:rsidRPr="00633D37">
        <w:rPr>
          <w:rFonts w:ascii="Arial" w:eastAsia="Times New Roman" w:hAnsi="Arial"/>
          <w:lang w:eastAsia="ca-ES"/>
        </w:rPr>
        <w:t>Acreditació de la retirada efectiva dels MCA de les instal·lacions i la certificació de presència d’MCA</w:t>
      </w:r>
      <w:r w:rsidR="00DB1753" w:rsidRPr="00633D37">
        <w:rPr>
          <w:rFonts w:ascii="Arial" w:eastAsia="Times New Roman" w:hAnsi="Arial"/>
          <w:lang w:eastAsia="ca-ES"/>
        </w:rPr>
        <w:t>.</w:t>
      </w:r>
    </w:p>
    <w:p w14:paraId="3B988907" w14:textId="77777777" w:rsidR="007A3382" w:rsidRPr="00633D37" w:rsidRDefault="00E47C96" w:rsidP="00E47C96">
      <w:pPr>
        <w:spacing w:before="120" w:after="120" w:line="276" w:lineRule="auto"/>
        <w:jc w:val="both"/>
        <w:rPr>
          <w:rFonts w:ascii="Arial" w:eastAsia="Calibri" w:hAnsi="Arial" w:cs="Arial"/>
        </w:rPr>
      </w:pPr>
      <w:r w:rsidRPr="00633D37">
        <w:rPr>
          <w:rFonts w:ascii="Arial" w:eastAsia="Calibri" w:hAnsi="Arial" w:cs="Arial"/>
        </w:rPr>
        <w:t>3</w:t>
      </w:r>
      <w:r w:rsidR="007A3382" w:rsidRPr="00633D37">
        <w:rPr>
          <w:rFonts w:ascii="Arial" w:eastAsia="Calibri" w:hAnsi="Arial" w:cs="Arial"/>
        </w:rPr>
        <w:t>. Les entitats col·laboradores són entitats tècniques especialitzades, públiques o privades, amb personalitat jurídica pròpia, que han de disposar dels mitjans materials i personals, i també complir els requisits de solvència tècnica i financera establerts per reglament.</w:t>
      </w:r>
    </w:p>
    <w:p w14:paraId="65CD9247" w14:textId="77777777" w:rsidR="007A3382" w:rsidRPr="00633D37" w:rsidRDefault="00E47C96" w:rsidP="00E47C96">
      <w:pPr>
        <w:spacing w:before="120" w:after="120" w:line="276" w:lineRule="auto"/>
        <w:jc w:val="both"/>
        <w:rPr>
          <w:rFonts w:ascii="Arial" w:eastAsia="Calibri" w:hAnsi="Arial" w:cs="Arial"/>
        </w:rPr>
      </w:pPr>
      <w:r w:rsidRPr="00633D37">
        <w:rPr>
          <w:rFonts w:ascii="Arial" w:eastAsia="Calibri" w:hAnsi="Arial" w:cs="Arial"/>
        </w:rPr>
        <w:t>4</w:t>
      </w:r>
      <w:r w:rsidR="007A3382" w:rsidRPr="00633D37">
        <w:rPr>
          <w:rFonts w:ascii="Arial" w:eastAsia="Calibri" w:hAnsi="Arial" w:cs="Arial"/>
        </w:rPr>
        <w:t>. Les entitats autoritzades han de fer constar expressament la condició d'entitats col·laboradores de l'Administració en les actes, els informes, les certificacions i qualsevol altre document que emetin en virtut de llur condició d'entitats autoritzades.</w:t>
      </w:r>
    </w:p>
    <w:p w14:paraId="1A71AB9A" w14:textId="67625686" w:rsidR="007A3382" w:rsidRDefault="00E47C96" w:rsidP="00E47C96">
      <w:pPr>
        <w:spacing w:before="120" w:after="120" w:line="276" w:lineRule="auto"/>
        <w:jc w:val="both"/>
        <w:rPr>
          <w:rFonts w:ascii="Arial" w:eastAsia="Calibri" w:hAnsi="Arial" w:cs="Arial"/>
        </w:rPr>
      </w:pPr>
      <w:r w:rsidRPr="00633D37">
        <w:rPr>
          <w:rFonts w:ascii="Arial" w:eastAsia="Calibri" w:hAnsi="Arial" w:cs="Arial"/>
        </w:rPr>
        <w:t>5</w:t>
      </w:r>
      <w:r w:rsidR="007A3382" w:rsidRPr="00633D37">
        <w:rPr>
          <w:rFonts w:ascii="Arial" w:eastAsia="Calibri" w:hAnsi="Arial" w:cs="Arial"/>
        </w:rPr>
        <w:t xml:space="preserve">. Les entitats col·laboradores de l'Administració també duen a terme les altres funcions que aquesta </w:t>
      </w:r>
      <w:r w:rsidR="00AA79F0">
        <w:rPr>
          <w:rFonts w:ascii="Arial" w:eastAsia="Calibri" w:hAnsi="Arial" w:cs="Arial"/>
        </w:rPr>
        <w:t>L</w:t>
      </w:r>
      <w:r w:rsidR="007A3382" w:rsidRPr="00633D37">
        <w:rPr>
          <w:rFonts w:ascii="Arial" w:eastAsia="Calibri" w:hAnsi="Arial" w:cs="Arial"/>
        </w:rPr>
        <w:t>lei o</w:t>
      </w:r>
      <w:r w:rsidR="00CD2A75" w:rsidRPr="00633D37">
        <w:rPr>
          <w:rFonts w:ascii="Arial" w:eastAsia="Calibri" w:hAnsi="Arial" w:cs="Arial"/>
        </w:rPr>
        <w:t xml:space="preserve"> la normativa que la desenvolupi</w:t>
      </w:r>
      <w:r w:rsidR="007A3382" w:rsidRPr="00633D37">
        <w:rPr>
          <w:rFonts w:ascii="Arial" w:eastAsia="Calibri" w:hAnsi="Arial" w:cs="Arial"/>
        </w:rPr>
        <w:t xml:space="preserve"> els atribueixin.</w:t>
      </w:r>
    </w:p>
    <w:p w14:paraId="15D0E573" w14:textId="77777777" w:rsidR="00C34372" w:rsidRDefault="00C34372" w:rsidP="00E47C96">
      <w:pPr>
        <w:spacing w:before="120" w:after="120" w:line="276" w:lineRule="auto"/>
        <w:jc w:val="both"/>
        <w:rPr>
          <w:rFonts w:ascii="Arial" w:eastAsia="Calibri" w:hAnsi="Arial" w:cs="Arial"/>
        </w:rPr>
      </w:pPr>
    </w:p>
    <w:p w14:paraId="09FF3097" w14:textId="77777777" w:rsidR="00C34372" w:rsidRPr="00633D37" w:rsidRDefault="00C34372" w:rsidP="00E47C96">
      <w:pPr>
        <w:spacing w:before="120" w:after="120" w:line="276" w:lineRule="auto"/>
        <w:jc w:val="both"/>
        <w:rPr>
          <w:rFonts w:ascii="Arial" w:eastAsia="Calibri" w:hAnsi="Arial" w:cs="Arial"/>
        </w:rPr>
      </w:pPr>
    </w:p>
    <w:p w14:paraId="1DF7D318" w14:textId="77777777" w:rsidR="007A3382" w:rsidRPr="00633D37" w:rsidRDefault="00F73A73" w:rsidP="00A81573">
      <w:pPr>
        <w:pStyle w:val="Ttol4"/>
        <w:spacing w:before="240" w:after="240"/>
        <w:rPr>
          <w:rFonts w:ascii="Arial" w:hAnsi="Arial" w:cs="Arial"/>
          <w:sz w:val="22"/>
          <w:szCs w:val="22"/>
        </w:rPr>
      </w:pPr>
      <w:bookmarkStart w:id="70" w:name="fragment-1412239"/>
      <w:bookmarkStart w:id="71" w:name="fragment-1412203"/>
      <w:bookmarkStart w:id="72" w:name="_Toc155268923"/>
      <w:bookmarkEnd w:id="70"/>
      <w:bookmarkEnd w:id="71"/>
      <w:r w:rsidRPr="00633D37">
        <w:rPr>
          <w:rFonts w:ascii="Arial" w:hAnsi="Arial" w:cs="Arial"/>
          <w:sz w:val="22"/>
          <w:szCs w:val="22"/>
        </w:rPr>
        <w:lastRenderedPageBreak/>
        <w:t>Article 39</w:t>
      </w:r>
      <w:r w:rsidR="007A3382" w:rsidRPr="00633D37">
        <w:rPr>
          <w:rFonts w:ascii="Arial" w:hAnsi="Arial" w:cs="Arial"/>
          <w:sz w:val="22"/>
          <w:szCs w:val="22"/>
        </w:rPr>
        <w:t>. Requisits de les entitats col·laboradores de l’Administració</w:t>
      </w:r>
      <w:bookmarkEnd w:id="72"/>
      <w:r w:rsidR="007A3382" w:rsidRPr="00633D37">
        <w:rPr>
          <w:rFonts w:ascii="Arial" w:hAnsi="Arial" w:cs="Arial"/>
          <w:sz w:val="22"/>
          <w:szCs w:val="22"/>
        </w:rPr>
        <w:t xml:space="preserve"> </w:t>
      </w:r>
    </w:p>
    <w:p w14:paraId="476A0913" w14:textId="77777777" w:rsidR="007A3382" w:rsidRPr="00633D37" w:rsidRDefault="00C12EE2" w:rsidP="00E47C96">
      <w:pPr>
        <w:spacing w:before="120" w:after="120" w:line="276" w:lineRule="auto"/>
        <w:jc w:val="both"/>
        <w:rPr>
          <w:rFonts w:ascii="Arial" w:eastAsia="Calibri" w:hAnsi="Arial" w:cs="Arial"/>
        </w:rPr>
      </w:pPr>
      <w:r w:rsidRPr="00633D37">
        <w:rPr>
          <w:rFonts w:ascii="Arial" w:eastAsia="Calibri" w:hAnsi="Arial" w:cs="Arial"/>
        </w:rPr>
        <w:t>Per</w:t>
      </w:r>
      <w:r w:rsidR="007A3382" w:rsidRPr="00633D37">
        <w:rPr>
          <w:rFonts w:ascii="Arial" w:eastAsia="Calibri" w:hAnsi="Arial" w:cs="Arial"/>
        </w:rPr>
        <w:t xml:space="preserve"> optar a ésser autoritzades com a entitats col·laboradores de l'Administració han de reunir els requisits següents:</w:t>
      </w:r>
    </w:p>
    <w:p w14:paraId="49EAF113" w14:textId="77777777" w:rsidR="007A3382" w:rsidRPr="00633D37" w:rsidRDefault="007A3382" w:rsidP="00A81573">
      <w:pPr>
        <w:pStyle w:val="Pargrafdellista"/>
        <w:numPr>
          <w:ilvl w:val="0"/>
          <w:numId w:val="21"/>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Estar legalment constituïdes i inscrites en el Registre d’empreses i professionals capacitades per a la retirada dels MCA a Catalunya.</w:t>
      </w:r>
    </w:p>
    <w:p w14:paraId="552F3134" w14:textId="77777777" w:rsidR="007A3382" w:rsidRPr="00633D37" w:rsidRDefault="007A3382" w:rsidP="00A81573">
      <w:pPr>
        <w:pStyle w:val="Pargrafdellista"/>
        <w:numPr>
          <w:ilvl w:val="0"/>
          <w:numId w:val="21"/>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Comptar amb els requisits de formació necessària que</w:t>
      </w:r>
      <w:r w:rsidR="00C12EE2" w:rsidRPr="00633D37">
        <w:rPr>
          <w:rFonts w:ascii="Arial" w:eastAsia="Times New Roman" w:hAnsi="Arial"/>
          <w:lang w:eastAsia="ca-ES"/>
        </w:rPr>
        <w:t xml:space="preserve"> s’exigeixen reglamentàriament.</w:t>
      </w:r>
    </w:p>
    <w:p w14:paraId="0E7F86CA" w14:textId="77777777" w:rsidR="007A3382" w:rsidRPr="00633D37" w:rsidRDefault="007A3382" w:rsidP="00A81573">
      <w:pPr>
        <w:pStyle w:val="Pargrafdellista"/>
        <w:numPr>
          <w:ilvl w:val="0"/>
          <w:numId w:val="21"/>
        </w:numPr>
        <w:spacing w:before="120" w:after="120" w:line="276" w:lineRule="auto"/>
        <w:contextualSpacing w:val="0"/>
        <w:jc w:val="both"/>
        <w:rPr>
          <w:rFonts w:ascii="Arial" w:hAnsi="Arial"/>
        </w:rPr>
      </w:pPr>
      <w:r w:rsidRPr="00633D37">
        <w:rPr>
          <w:rFonts w:ascii="Arial" w:eastAsia="Times New Roman" w:hAnsi="Arial"/>
          <w:lang w:eastAsia="ca-ES"/>
        </w:rPr>
        <w:t>Comptar amb els requisits administratius d'independència i imparcialitat, de compatibilitat, d'organització, de responsabilitat social en matèria d'igualtat d'oportunitats entre dones i homes, de qualitat, de personal i de mitjans i equipaments, i també els</w:t>
      </w:r>
      <w:r w:rsidRPr="00633D37">
        <w:rPr>
          <w:rFonts w:ascii="Arial" w:hAnsi="Arial"/>
        </w:rPr>
        <w:t xml:space="preserve"> altres requisits que s'estableixin.</w:t>
      </w:r>
    </w:p>
    <w:p w14:paraId="4D62A044" w14:textId="77777777" w:rsidR="007A3382" w:rsidRPr="00633D37" w:rsidRDefault="00F73A73" w:rsidP="00A81573">
      <w:pPr>
        <w:pStyle w:val="Ttol4"/>
        <w:spacing w:before="240" w:after="240"/>
        <w:rPr>
          <w:rFonts w:ascii="Arial" w:hAnsi="Arial" w:cs="Arial"/>
          <w:sz w:val="22"/>
          <w:szCs w:val="22"/>
        </w:rPr>
      </w:pPr>
      <w:bookmarkStart w:id="73" w:name="_Toc155268924"/>
      <w:r w:rsidRPr="00633D37">
        <w:rPr>
          <w:rFonts w:ascii="Arial" w:hAnsi="Arial" w:cs="Arial"/>
          <w:sz w:val="22"/>
          <w:szCs w:val="22"/>
        </w:rPr>
        <w:t>Article 40</w:t>
      </w:r>
      <w:r w:rsidR="007A3382" w:rsidRPr="00633D37">
        <w:rPr>
          <w:rFonts w:ascii="Arial" w:hAnsi="Arial" w:cs="Arial"/>
          <w:sz w:val="22"/>
          <w:szCs w:val="22"/>
        </w:rPr>
        <w:t>. Requisits de personal</w:t>
      </w:r>
      <w:bookmarkEnd w:id="73"/>
    </w:p>
    <w:p w14:paraId="5BAB22F9"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Les entitats col·laboradores de l'Administració de la Generalitat han de comptar amb el personal suficient i habilitat per l'Administració per a prestar les funcions per a les quals han estat autoritzades.</w:t>
      </w:r>
    </w:p>
    <w:p w14:paraId="4F69953B"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El personal de les entitats col·laboradores que realitzi activitats relacionades amb els MCA ha d’haver superat la formació necessària i específica en funció de l’activitat exercida en el seu lloc de treball, d’acord amb el que s’estableixi reglamentàriament.</w:t>
      </w:r>
    </w:p>
    <w:p w14:paraId="208ECC0E" w14:textId="77777777" w:rsidR="007A3382" w:rsidRPr="00633D37" w:rsidRDefault="00F73A73" w:rsidP="00A81573">
      <w:pPr>
        <w:pStyle w:val="Ttol4"/>
        <w:spacing w:before="240" w:after="240"/>
        <w:rPr>
          <w:rFonts w:ascii="Arial" w:hAnsi="Arial" w:cs="Arial"/>
          <w:sz w:val="22"/>
          <w:szCs w:val="22"/>
        </w:rPr>
      </w:pPr>
      <w:bookmarkStart w:id="74" w:name="_Toc155268925"/>
      <w:r w:rsidRPr="00633D37">
        <w:rPr>
          <w:rFonts w:ascii="Arial" w:hAnsi="Arial" w:cs="Arial"/>
          <w:sz w:val="22"/>
          <w:szCs w:val="22"/>
        </w:rPr>
        <w:t>Article 41.</w:t>
      </w:r>
      <w:r w:rsidR="007A3382" w:rsidRPr="00633D37">
        <w:rPr>
          <w:rFonts w:ascii="Arial" w:hAnsi="Arial" w:cs="Arial"/>
          <w:sz w:val="22"/>
          <w:szCs w:val="22"/>
        </w:rPr>
        <w:t xml:space="preserve"> Supervisió, suspensió i revocació</w:t>
      </w:r>
      <w:bookmarkEnd w:id="74"/>
      <w:r w:rsidR="007A3382" w:rsidRPr="00633D37">
        <w:rPr>
          <w:rFonts w:ascii="Arial" w:hAnsi="Arial" w:cs="Arial"/>
          <w:sz w:val="22"/>
          <w:szCs w:val="22"/>
        </w:rPr>
        <w:t xml:space="preserve"> </w:t>
      </w:r>
    </w:p>
    <w:p w14:paraId="213703D6" w14:textId="77777777" w:rsidR="007A3382" w:rsidRPr="00633D37" w:rsidRDefault="007A3382" w:rsidP="00A81573">
      <w:pPr>
        <w:spacing w:line="276" w:lineRule="auto"/>
        <w:jc w:val="both"/>
        <w:rPr>
          <w:rFonts w:ascii="Arial" w:eastAsia="MS Mincho" w:hAnsi="Arial" w:cs="Arial"/>
        </w:rPr>
      </w:pPr>
      <w:r w:rsidRPr="00633D37">
        <w:rPr>
          <w:rFonts w:ascii="Arial" w:eastAsia="Calibri" w:hAnsi="Arial" w:cs="Arial"/>
        </w:rPr>
        <w:t>La supervisió de l’activitat de les entitats col·laboradores, així com els procediments de suspensió i revocació, es re</w:t>
      </w:r>
      <w:r w:rsidR="00CD2A75" w:rsidRPr="00633D37">
        <w:rPr>
          <w:rFonts w:ascii="Arial" w:eastAsia="Calibri" w:hAnsi="Arial" w:cs="Arial"/>
        </w:rPr>
        <w:t xml:space="preserve">geix </w:t>
      </w:r>
      <w:r w:rsidRPr="00633D37">
        <w:rPr>
          <w:rFonts w:ascii="Arial" w:eastAsia="Calibri" w:hAnsi="Arial" w:cs="Arial"/>
        </w:rPr>
        <w:t>per la normativa de procediment administratiu.</w:t>
      </w:r>
    </w:p>
    <w:p w14:paraId="569AFEE9" w14:textId="77777777" w:rsidR="00DB1753" w:rsidRPr="00633D37" w:rsidRDefault="00DB1753">
      <w:pPr>
        <w:spacing w:line="259" w:lineRule="auto"/>
        <w:rPr>
          <w:rFonts w:ascii="Arial" w:eastAsia="Yu Gothic Light" w:hAnsi="Arial" w:cs="Arial"/>
        </w:rPr>
      </w:pPr>
    </w:p>
    <w:p w14:paraId="13320624" w14:textId="77777777" w:rsidR="00C34372" w:rsidRDefault="00392B28" w:rsidP="00392B28">
      <w:pPr>
        <w:pStyle w:val="Ttol2"/>
        <w:jc w:val="center"/>
      </w:pPr>
      <w:bookmarkStart w:id="75" w:name="_Toc155268926"/>
      <w:r w:rsidRPr="00633D37">
        <w:t>Capítol 3.</w:t>
      </w:r>
    </w:p>
    <w:p w14:paraId="01225039" w14:textId="77777777" w:rsidR="007A3382" w:rsidRPr="00633D37" w:rsidRDefault="00CD2A75" w:rsidP="00392B28">
      <w:pPr>
        <w:pStyle w:val="Ttol2"/>
        <w:jc w:val="center"/>
      </w:pPr>
      <w:r w:rsidRPr="00633D37">
        <w:t>Organització</w:t>
      </w:r>
      <w:r w:rsidR="007A3382" w:rsidRPr="00633D37">
        <w:t xml:space="preserve"> administrativa vinculada amb residu amb MCA</w:t>
      </w:r>
      <w:bookmarkEnd w:id="75"/>
    </w:p>
    <w:p w14:paraId="1C6C5694" w14:textId="77777777" w:rsidR="00DB1753" w:rsidRPr="00633D37" w:rsidRDefault="00DB1753" w:rsidP="00392B28">
      <w:pPr>
        <w:pStyle w:val="Ttol3"/>
        <w:spacing w:after="0"/>
        <w:contextualSpacing/>
        <w:jc w:val="center"/>
        <w:rPr>
          <w:rFonts w:ascii="Arial" w:hAnsi="Arial" w:cs="Arial"/>
          <w:sz w:val="22"/>
          <w:szCs w:val="22"/>
        </w:rPr>
      </w:pPr>
    </w:p>
    <w:p w14:paraId="03422444" w14:textId="77777777" w:rsidR="007A3382" w:rsidRPr="00633D37" w:rsidRDefault="00963345" w:rsidP="00392B28">
      <w:pPr>
        <w:pStyle w:val="Ttol3"/>
        <w:spacing w:after="0"/>
        <w:contextualSpacing/>
        <w:jc w:val="center"/>
        <w:rPr>
          <w:rFonts w:ascii="Arial" w:hAnsi="Arial" w:cs="Arial"/>
          <w:sz w:val="22"/>
          <w:szCs w:val="22"/>
        </w:rPr>
      </w:pPr>
      <w:bookmarkStart w:id="76" w:name="_Toc155268927"/>
      <w:r w:rsidRPr="00633D37">
        <w:rPr>
          <w:rFonts w:ascii="Arial" w:hAnsi="Arial" w:cs="Arial"/>
          <w:sz w:val="22"/>
          <w:szCs w:val="22"/>
        </w:rPr>
        <w:t>Secció P</w:t>
      </w:r>
      <w:r w:rsidR="00392B28" w:rsidRPr="00633D37">
        <w:rPr>
          <w:rFonts w:ascii="Arial" w:hAnsi="Arial" w:cs="Arial"/>
          <w:sz w:val="22"/>
          <w:szCs w:val="22"/>
        </w:rPr>
        <w:t xml:space="preserve">rimera. </w:t>
      </w:r>
      <w:r w:rsidR="00CD2A75" w:rsidRPr="00633D37">
        <w:rPr>
          <w:rFonts w:ascii="Arial" w:hAnsi="Arial" w:cs="Arial"/>
          <w:sz w:val="22"/>
          <w:szCs w:val="22"/>
        </w:rPr>
        <w:t>Organització</w:t>
      </w:r>
      <w:r w:rsidR="007A3382" w:rsidRPr="00633D37">
        <w:rPr>
          <w:rFonts w:ascii="Arial" w:hAnsi="Arial" w:cs="Arial"/>
          <w:sz w:val="22"/>
          <w:szCs w:val="22"/>
        </w:rPr>
        <w:t xml:space="preserve"> administrativa a la Generalitat de Catalunya</w:t>
      </w:r>
      <w:bookmarkEnd w:id="76"/>
    </w:p>
    <w:p w14:paraId="1B760209" w14:textId="77777777" w:rsidR="007A3382" w:rsidRPr="00633D37" w:rsidRDefault="00F73A73" w:rsidP="00A81573">
      <w:pPr>
        <w:pStyle w:val="Ttol4"/>
        <w:spacing w:before="240" w:after="240"/>
        <w:rPr>
          <w:rFonts w:ascii="Arial" w:hAnsi="Arial" w:cs="Arial"/>
          <w:sz w:val="22"/>
          <w:szCs w:val="22"/>
        </w:rPr>
      </w:pPr>
      <w:bookmarkStart w:id="77" w:name="_Toc155268928"/>
      <w:r w:rsidRPr="00633D37">
        <w:rPr>
          <w:rFonts w:ascii="Arial" w:hAnsi="Arial" w:cs="Arial"/>
          <w:sz w:val="22"/>
          <w:szCs w:val="22"/>
        </w:rPr>
        <w:t>Article 42</w:t>
      </w:r>
      <w:r w:rsidR="007A3382" w:rsidRPr="00633D37">
        <w:rPr>
          <w:rFonts w:ascii="Arial" w:hAnsi="Arial" w:cs="Arial"/>
          <w:sz w:val="22"/>
          <w:szCs w:val="22"/>
        </w:rPr>
        <w:t>. Agència de Residus de Catalunya</w:t>
      </w:r>
      <w:bookmarkEnd w:id="77"/>
    </w:p>
    <w:p w14:paraId="1938CD62" w14:textId="77777777" w:rsidR="007A3382" w:rsidRPr="00633D37" w:rsidRDefault="00CD2A75" w:rsidP="00E47C96">
      <w:pPr>
        <w:spacing w:before="120" w:after="120" w:line="276" w:lineRule="auto"/>
        <w:jc w:val="both"/>
        <w:rPr>
          <w:rFonts w:ascii="Arial" w:eastAsia="Calibri" w:hAnsi="Arial" w:cs="Arial"/>
        </w:rPr>
      </w:pPr>
      <w:r w:rsidRPr="00633D37">
        <w:rPr>
          <w:rFonts w:ascii="Arial" w:eastAsia="Calibri" w:hAnsi="Arial" w:cs="Arial"/>
        </w:rPr>
        <w:t>L’Agència de Residus de Catalunya és l’entitat competent a la que correspon</w:t>
      </w:r>
      <w:r w:rsidR="007A3382" w:rsidRPr="00633D37">
        <w:rPr>
          <w:rFonts w:ascii="Arial" w:eastAsia="Calibri" w:hAnsi="Arial" w:cs="Arial"/>
        </w:rPr>
        <w:t>:</w:t>
      </w:r>
    </w:p>
    <w:p w14:paraId="332BDA9E" w14:textId="77777777" w:rsidR="007A3382" w:rsidRPr="00633D37" w:rsidRDefault="007A3382" w:rsidP="00A81573">
      <w:pPr>
        <w:pStyle w:val="Pargrafdellista"/>
        <w:numPr>
          <w:ilvl w:val="0"/>
          <w:numId w:val="22"/>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Elaborar la reglamentació específica que prevista en aquesta Llei.</w:t>
      </w:r>
    </w:p>
    <w:p w14:paraId="346EAF76" w14:textId="77777777" w:rsidR="007A3382" w:rsidRPr="00633D37" w:rsidRDefault="007A3382" w:rsidP="00A81573">
      <w:pPr>
        <w:pStyle w:val="Pargrafdellista"/>
        <w:numPr>
          <w:ilvl w:val="0"/>
          <w:numId w:val="22"/>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Fer la inspecció periòdica de les empreses especialitzades habilitades per a la retirada dels MCA i recollida inicial dels residus amb MCA i l’exercici del règim sancionador corresponent.</w:t>
      </w:r>
    </w:p>
    <w:p w14:paraId="154E0BB6" w14:textId="4A3B0FF0" w:rsidR="007A3382" w:rsidRPr="00633D37" w:rsidRDefault="007A3382" w:rsidP="00A81573">
      <w:pPr>
        <w:pStyle w:val="Pargrafdellista"/>
        <w:numPr>
          <w:ilvl w:val="0"/>
          <w:numId w:val="22"/>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Elaborar la propos</w:t>
      </w:r>
      <w:r w:rsidR="00AA79F0">
        <w:rPr>
          <w:rFonts w:ascii="Arial" w:eastAsia="Times New Roman" w:hAnsi="Arial"/>
          <w:lang w:eastAsia="ca-ES"/>
        </w:rPr>
        <w:t>ta</w:t>
      </w:r>
      <w:r w:rsidRPr="00633D37">
        <w:rPr>
          <w:rFonts w:ascii="Arial" w:eastAsia="Times New Roman" w:hAnsi="Arial"/>
          <w:lang w:eastAsia="ca-ES"/>
        </w:rPr>
        <w:t xml:space="preserve"> relativa </w:t>
      </w:r>
      <w:r w:rsidR="00AA79F0">
        <w:rPr>
          <w:rFonts w:ascii="Arial" w:eastAsia="Times New Roman" w:hAnsi="Arial"/>
          <w:lang w:eastAsia="ca-ES"/>
        </w:rPr>
        <w:t>als</w:t>
      </w:r>
      <w:r w:rsidRPr="00633D37">
        <w:rPr>
          <w:rFonts w:ascii="Arial" w:eastAsia="Times New Roman" w:hAnsi="Arial"/>
          <w:lang w:eastAsia="ca-ES"/>
        </w:rPr>
        <w:t xml:space="preserve"> punts d’abocament i dipòsit controlat de residus amb MCA que s’hagi d’incorporar el pla territorial corresponent tot garantint que el servei corresponent es pugui prestar, </w:t>
      </w:r>
      <w:r w:rsidR="00C12EE2" w:rsidRPr="00633D37">
        <w:rPr>
          <w:rFonts w:ascii="Arial" w:eastAsia="Times New Roman" w:hAnsi="Arial"/>
          <w:lang w:eastAsia="ca-ES"/>
        </w:rPr>
        <w:t>com a mínim, a nivell comarcal.</w:t>
      </w:r>
    </w:p>
    <w:p w14:paraId="6E240C09" w14:textId="77777777" w:rsidR="007A3382" w:rsidRPr="00633D37" w:rsidRDefault="007A3382" w:rsidP="00A81573">
      <w:pPr>
        <w:pStyle w:val="Pargrafdellista"/>
        <w:numPr>
          <w:ilvl w:val="0"/>
          <w:numId w:val="22"/>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 xml:space="preserve">Elaborar el pla d’inspecció general sobre ubicacions amb MCA i supervisar i </w:t>
      </w:r>
      <w:r w:rsidR="00C12EE2" w:rsidRPr="00633D37">
        <w:rPr>
          <w:rFonts w:ascii="Arial" w:eastAsia="Times New Roman" w:hAnsi="Arial"/>
          <w:lang w:eastAsia="ca-ES"/>
        </w:rPr>
        <w:t>controlar la utilització d’ECAS.</w:t>
      </w:r>
    </w:p>
    <w:p w14:paraId="77EE9F54" w14:textId="77777777" w:rsidR="007A3382" w:rsidRPr="00633D37" w:rsidRDefault="007A3382" w:rsidP="00A81573">
      <w:pPr>
        <w:pStyle w:val="Pargrafdellista"/>
        <w:numPr>
          <w:ilvl w:val="0"/>
          <w:numId w:val="22"/>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lastRenderedPageBreak/>
        <w:t>Utilitzar i gestionar, sota la supervisió de la C</w:t>
      </w:r>
      <w:r w:rsidR="00DB1753" w:rsidRPr="00633D37">
        <w:rPr>
          <w:rFonts w:ascii="Arial" w:eastAsia="Times New Roman" w:hAnsi="Arial"/>
          <w:lang w:eastAsia="ca-ES"/>
        </w:rPr>
        <w:t>omissió Catalana per a la Gestió i Retirada de l’Amiant</w:t>
      </w:r>
      <w:r w:rsidRPr="00633D37">
        <w:rPr>
          <w:rFonts w:ascii="Arial" w:eastAsia="Times New Roman" w:hAnsi="Arial"/>
          <w:lang w:eastAsia="ca-ES"/>
        </w:rPr>
        <w:t xml:space="preserve">, del Fons Nacional </w:t>
      </w:r>
      <w:r w:rsidR="008C4A93" w:rsidRPr="00633D37">
        <w:rPr>
          <w:rFonts w:ascii="Arial" w:eastAsia="Times New Roman" w:hAnsi="Arial"/>
          <w:lang w:eastAsia="ca-ES"/>
        </w:rPr>
        <w:t>de Gestió</w:t>
      </w:r>
      <w:r w:rsidRPr="00633D37">
        <w:rPr>
          <w:rFonts w:ascii="Arial" w:eastAsia="Times New Roman" w:hAnsi="Arial"/>
          <w:lang w:eastAsia="ca-ES"/>
        </w:rPr>
        <w:t xml:space="preserve"> i retirada dels MCA en relació amb tot el que afecta a les seves atribucions sobre residus amb MCA, i donar sobre això com</w:t>
      </w:r>
      <w:r w:rsidR="00DB1753" w:rsidRPr="00633D37">
        <w:rPr>
          <w:rFonts w:ascii="Arial" w:eastAsia="Times New Roman" w:hAnsi="Arial"/>
          <w:lang w:eastAsia="ca-ES"/>
        </w:rPr>
        <w:t>ptes periòdicament a la Comissió esmentada</w:t>
      </w:r>
      <w:r w:rsidRPr="00633D37">
        <w:rPr>
          <w:rFonts w:ascii="Arial" w:eastAsia="Times New Roman" w:hAnsi="Arial"/>
          <w:lang w:eastAsia="ca-ES"/>
        </w:rPr>
        <w:t xml:space="preserve"> i al departament de l’Administració de la Generalitat competent en matèria econòmica i pressupostària en els termes que s’estableixin.</w:t>
      </w:r>
    </w:p>
    <w:p w14:paraId="18634AE3" w14:textId="77777777" w:rsidR="007A3382" w:rsidRPr="00633D37" w:rsidRDefault="007A3382" w:rsidP="00A81573">
      <w:pPr>
        <w:pStyle w:val="Pargrafdellista"/>
        <w:numPr>
          <w:ilvl w:val="0"/>
          <w:numId w:val="22"/>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Col·laborar amb els organismes competents en la confecció dels programes i plans de formació del personal de les empreses habilitades i d</w:t>
      </w:r>
      <w:r w:rsidR="00DB1753" w:rsidRPr="00633D37">
        <w:rPr>
          <w:rFonts w:ascii="Arial" w:eastAsia="Times New Roman" w:hAnsi="Arial"/>
          <w:lang w:eastAsia="ca-ES"/>
        </w:rPr>
        <w:t>els professionals i de les entitats col·laboradores de l’Administració.</w:t>
      </w:r>
    </w:p>
    <w:p w14:paraId="343C9333" w14:textId="77777777" w:rsidR="007A3382" w:rsidRPr="00633D37" w:rsidRDefault="007A3382" w:rsidP="00A81573">
      <w:pPr>
        <w:pStyle w:val="Pargrafdellista"/>
        <w:numPr>
          <w:ilvl w:val="0"/>
          <w:numId w:val="22"/>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 xml:space="preserve">Informar periòdicament la Comissió Catalana de Gestió i </w:t>
      </w:r>
      <w:r w:rsidR="00DB1753" w:rsidRPr="00633D37">
        <w:rPr>
          <w:rFonts w:ascii="Arial" w:eastAsia="Times New Roman" w:hAnsi="Arial"/>
          <w:lang w:eastAsia="ca-ES"/>
        </w:rPr>
        <w:t>R</w:t>
      </w:r>
      <w:r w:rsidRPr="00633D37">
        <w:rPr>
          <w:rFonts w:ascii="Arial" w:eastAsia="Times New Roman" w:hAnsi="Arial"/>
          <w:lang w:eastAsia="ca-ES"/>
        </w:rPr>
        <w:t>etirada de l’Amiant</w:t>
      </w:r>
      <w:r w:rsidR="00DB1753" w:rsidRPr="00633D37">
        <w:rPr>
          <w:rFonts w:ascii="Arial" w:eastAsia="Times New Roman" w:hAnsi="Arial"/>
          <w:lang w:eastAsia="ca-ES"/>
        </w:rPr>
        <w:t>, i sempre que aquesta li requereixi,</w:t>
      </w:r>
      <w:r w:rsidRPr="00633D37">
        <w:rPr>
          <w:rFonts w:ascii="Arial" w:eastAsia="Times New Roman" w:hAnsi="Arial"/>
          <w:lang w:eastAsia="ca-ES"/>
        </w:rPr>
        <w:t xml:space="preserve"> sobre l’activitat duta a terme en </w:t>
      </w:r>
      <w:r w:rsidR="00DB1753" w:rsidRPr="00633D37">
        <w:rPr>
          <w:rFonts w:ascii="Arial" w:eastAsia="Times New Roman" w:hAnsi="Arial"/>
          <w:lang w:eastAsia="ca-ES"/>
        </w:rPr>
        <w:t>relació amb els residus amb MCA</w:t>
      </w:r>
      <w:r w:rsidR="00C12EE2" w:rsidRPr="00633D37">
        <w:rPr>
          <w:rFonts w:ascii="Arial" w:eastAsia="Times New Roman" w:hAnsi="Arial"/>
          <w:lang w:eastAsia="ca-ES"/>
        </w:rPr>
        <w:t>.</w:t>
      </w:r>
    </w:p>
    <w:p w14:paraId="12E7CFDD" w14:textId="77777777" w:rsidR="007A3382" w:rsidRPr="00633D37" w:rsidRDefault="007A3382" w:rsidP="00A81573">
      <w:pPr>
        <w:pStyle w:val="Pargrafdellista"/>
        <w:numPr>
          <w:ilvl w:val="0"/>
          <w:numId w:val="22"/>
        </w:numPr>
        <w:spacing w:before="120" w:after="120" w:line="276" w:lineRule="auto"/>
        <w:contextualSpacing w:val="0"/>
        <w:jc w:val="both"/>
        <w:rPr>
          <w:rFonts w:ascii="Arial" w:hAnsi="Arial"/>
        </w:rPr>
      </w:pPr>
      <w:r w:rsidRPr="00633D37">
        <w:rPr>
          <w:rFonts w:ascii="Arial" w:eastAsia="Times New Roman" w:hAnsi="Arial"/>
          <w:lang w:eastAsia="ca-ES"/>
        </w:rPr>
        <w:t xml:space="preserve">Qualsevol altra actuació vinculada amb la retirada, la recollida, el transport, l’abocament, la gestió i el tractament dels residus procedents de </w:t>
      </w:r>
      <w:r w:rsidR="008C4A93" w:rsidRPr="00633D37">
        <w:rPr>
          <w:rFonts w:ascii="Arial" w:eastAsia="Times New Roman" w:hAnsi="Arial"/>
          <w:lang w:eastAsia="ca-ES"/>
        </w:rPr>
        <w:t>la gestió</w:t>
      </w:r>
      <w:r w:rsidRPr="00633D37">
        <w:rPr>
          <w:rFonts w:ascii="Arial" w:eastAsia="Times New Roman" w:hAnsi="Arial"/>
          <w:lang w:eastAsia="ca-ES"/>
        </w:rPr>
        <w:t xml:space="preserve"> i retirada dels MCA,</w:t>
      </w:r>
      <w:r w:rsidRPr="00633D37">
        <w:rPr>
          <w:rFonts w:ascii="Arial" w:hAnsi="Arial"/>
        </w:rPr>
        <w:t xml:space="preserve"> derivada del que preveu aquesta llei i per la reglamentació que la desenvolupa i que per la seva naturalesa hagi de ser de la seva competència.</w:t>
      </w:r>
    </w:p>
    <w:p w14:paraId="621E1DEF" w14:textId="77777777" w:rsidR="007A3382" w:rsidRPr="00633D37" w:rsidRDefault="007A3382" w:rsidP="00A81573">
      <w:pPr>
        <w:spacing w:line="276" w:lineRule="auto"/>
        <w:jc w:val="both"/>
        <w:rPr>
          <w:rFonts w:ascii="Arial" w:eastAsia="Calibri" w:hAnsi="Arial" w:cs="Arial"/>
        </w:rPr>
      </w:pPr>
    </w:p>
    <w:p w14:paraId="386F530F" w14:textId="77777777" w:rsidR="007A3382" w:rsidRPr="00633D37" w:rsidRDefault="00963345" w:rsidP="00392B28">
      <w:pPr>
        <w:pStyle w:val="Ttol3"/>
        <w:spacing w:after="0"/>
        <w:contextualSpacing/>
        <w:jc w:val="center"/>
        <w:rPr>
          <w:rFonts w:ascii="Arial" w:hAnsi="Arial" w:cs="Arial"/>
          <w:sz w:val="22"/>
          <w:szCs w:val="22"/>
        </w:rPr>
      </w:pPr>
      <w:bookmarkStart w:id="78" w:name="_Toc155268929"/>
      <w:r w:rsidRPr="00633D37">
        <w:rPr>
          <w:rFonts w:ascii="Arial" w:hAnsi="Arial" w:cs="Arial"/>
          <w:sz w:val="22"/>
          <w:szCs w:val="22"/>
        </w:rPr>
        <w:t>Secció S</w:t>
      </w:r>
      <w:r w:rsidR="00392B28" w:rsidRPr="00633D37">
        <w:rPr>
          <w:rFonts w:ascii="Arial" w:hAnsi="Arial" w:cs="Arial"/>
          <w:sz w:val="22"/>
          <w:szCs w:val="22"/>
        </w:rPr>
        <w:t>egona.</w:t>
      </w:r>
      <w:r w:rsidR="007A3382" w:rsidRPr="00633D37">
        <w:rPr>
          <w:rFonts w:ascii="Arial" w:hAnsi="Arial" w:cs="Arial"/>
          <w:sz w:val="22"/>
          <w:szCs w:val="22"/>
        </w:rPr>
        <w:t xml:space="preserve"> </w:t>
      </w:r>
      <w:r w:rsidR="00CD2A75" w:rsidRPr="00633D37">
        <w:rPr>
          <w:rFonts w:ascii="Arial" w:hAnsi="Arial" w:cs="Arial"/>
          <w:sz w:val="22"/>
          <w:szCs w:val="22"/>
        </w:rPr>
        <w:t>Administracions competents i cooperació interadministrativa</w:t>
      </w:r>
      <w:bookmarkEnd w:id="78"/>
    </w:p>
    <w:p w14:paraId="21D23C3F" w14:textId="77777777" w:rsidR="007A3382" w:rsidRPr="00633D37" w:rsidRDefault="007A3382" w:rsidP="00A81573">
      <w:pPr>
        <w:pStyle w:val="Ttol4"/>
        <w:spacing w:before="240" w:after="240"/>
        <w:rPr>
          <w:rFonts w:ascii="Arial" w:hAnsi="Arial" w:cs="Arial"/>
          <w:sz w:val="22"/>
          <w:szCs w:val="22"/>
        </w:rPr>
      </w:pPr>
      <w:bookmarkStart w:id="79" w:name="_Toc155268930"/>
      <w:r w:rsidRPr="00633D37">
        <w:rPr>
          <w:rFonts w:ascii="Arial" w:hAnsi="Arial" w:cs="Arial"/>
          <w:sz w:val="22"/>
          <w:szCs w:val="22"/>
        </w:rPr>
        <w:t>Article 4</w:t>
      </w:r>
      <w:r w:rsidR="00F73A73" w:rsidRPr="00633D37">
        <w:rPr>
          <w:rFonts w:ascii="Arial" w:hAnsi="Arial" w:cs="Arial"/>
          <w:sz w:val="22"/>
          <w:szCs w:val="22"/>
        </w:rPr>
        <w:t>3</w:t>
      </w:r>
      <w:r w:rsidRPr="00633D37">
        <w:rPr>
          <w:rFonts w:ascii="Arial" w:hAnsi="Arial" w:cs="Arial"/>
          <w:sz w:val="22"/>
          <w:szCs w:val="22"/>
        </w:rPr>
        <w:t>. Col·laboració i cooperació interadministrativa</w:t>
      </w:r>
      <w:bookmarkEnd w:id="79"/>
    </w:p>
    <w:p w14:paraId="195DEF8A"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L’Administració de la Generalitat i la resta d’administracions públiques catalanes han de cooperar entre si amb la finalitat de realitzar les accions necessàries per a la consecució dels objectius establerts en aquesta llei en el marc dels principis de lleialtat institucional, informació, col·laboració i assistència recíproques.</w:t>
      </w:r>
    </w:p>
    <w:p w14:paraId="43BB52E1" w14:textId="77777777" w:rsidR="007A3382" w:rsidRPr="00633D37" w:rsidRDefault="00E47C96" w:rsidP="00E47C96">
      <w:pPr>
        <w:spacing w:before="120" w:after="120" w:line="276" w:lineRule="auto"/>
        <w:jc w:val="both"/>
        <w:rPr>
          <w:rFonts w:ascii="Arial" w:eastAsiaTheme="minorEastAsia" w:hAnsi="Arial" w:cs="Arial"/>
        </w:rPr>
      </w:pPr>
      <w:r w:rsidRPr="00633D37">
        <w:rPr>
          <w:rFonts w:ascii="Arial" w:eastAsia="Calibri" w:hAnsi="Arial" w:cs="Arial"/>
        </w:rPr>
        <w:t>2</w:t>
      </w:r>
      <w:r w:rsidR="007A3382" w:rsidRPr="00633D37">
        <w:rPr>
          <w:rFonts w:ascii="Arial" w:eastAsia="Calibri" w:hAnsi="Arial" w:cs="Arial"/>
        </w:rPr>
        <w:t xml:space="preserve">. </w:t>
      </w:r>
      <w:r w:rsidR="00CD2A75" w:rsidRPr="00633D37">
        <w:rPr>
          <w:rFonts w:ascii="Arial" w:eastAsia="Calibri" w:hAnsi="Arial" w:cs="Arial"/>
        </w:rPr>
        <w:t>Per tal d'assolir la màxima coherència i efectivitat de les accions, i en virtut de la potestat que li atribueix la normativa reguladora del règim local, l'Administració de la Generalitat</w:t>
      </w:r>
      <w:r w:rsidR="00353537" w:rsidRPr="00633D37">
        <w:rPr>
          <w:rFonts w:ascii="Arial" w:eastAsia="Calibri" w:hAnsi="Arial" w:cs="Arial"/>
        </w:rPr>
        <w:t>,</w:t>
      </w:r>
      <w:r w:rsidR="00CD2A75" w:rsidRPr="00633D37">
        <w:rPr>
          <w:rFonts w:ascii="Arial" w:eastAsia="Calibri" w:hAnsi="Arial" w:cs="Arial"/>
        </w:rPr>
        <w:t xml:space="preserve"> coordina les actuacions dels ens locals que transcendeixin els seus interessos específics i incideixin en l'assoliment dels objectius d'aquesta Llei</w:t>
      </w:r>
      <w:r w:rsidR="007A3382" w:rsidRPr="00633D37">
        <w:rPr>
          <w:rFonts w:ascii="Arial" w:eastAsiaTheme="minorEastAsia" w:hAnsi="Arial" w:cs="Arial"/>
        </w:rPr>
        <w:t>.</w:t>
      </w:r>
    </w:p>
    <w:p w14:paraId="0467621A" w14:textId="77777777" w:rsidR="007A3382" w:rsidRPr="00633D37" w:rsidRDefault="00F73A73" w:rsidP="00A81573">
      <w:pPr>
        <w:pStyle w:val="Ttol4"/>
        <w:spacing w:before="240" w:after="240"/>
        <w:rPr>
          <w:rFonts w:ascii="Arial" w:hAnsi="Arial" w:cs="Arial"/>
          <w:sz w:val="22"/>
          <w:szCs w:val="22"/>
        </w:rPr>
      </w:pPr>
      <w:bookmarkStart w:id="80" w:name="_Toc155268931"/>
      <w:bookmarkStart w:id="81" w:name="_Toc5243240"/>
      <w:r w:rsidRPr="00633D37">
        <w:rPr>
          <w:rFonts w:ascii="Arial" w:hAnsi="Arial" w:cs="Arial"/>
          <w:sz w:val="22"/>
          <w:szCs w:val="22"/>
        </w:rPr>
        <w:t>Article 44</w:t>
      </w:r>
      <w:r w:rsidR="007A3382" w:rsidRPr="00633D37">
        <w:rPr>
          <w:rFonts w:ascii="Arial" w:hAnsi="Arial" w:cs="Arial"/>
          <w:sz w:val="22"/>
          <w:szCs w:val="22"/>
        </w:rPr>
        <w:t xml:space="preserve">. Cooperació interadministrativa </w:t>
      </w:r>
      <w:r w:rsidR="00CD2A75" w:rsidRPr="00633D37">
        <w:rPr>
          <w:rFonts w:ascii="Arial" w:hAnsi="Arial" w:cs="Arial"/>
          <w:sz w:val="22"/>
          <w:szCs w:val="22"/>
        </w:rPr>
        <w:t>en l’àmbit local</w:t>
      </w:r>
      <w:bookmarkEnd w:id="80"/>
      <w:r w:rsidR="007A3382" w:rsidRPr="00633D37">
        <w:rPr>
          <w:rFonts w:ascii="Arial" w:hAnsi="Arial" w:cs="Arial"/>
          <w:sz w:val="22"/>
          <w:szCs w:val="22"/>
        </w:rPr>
        <w:t xml:space="preserve"> </w:t>
      </w:r>
      <w:bookmarkEnd w:id="81"/>
    </w:p>
    <w:p w14:paraId="0D2B2331"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 Les comarques poden assumir les obligacions que s’atribueixen als municipis, mitjançant la subscripció de convenis específics, en què s’han de concretar els seus compromisos i obligacions i especificar </w:t>
      </w:r>
      <w:r w:rsidR="00C12EE2" w:rsidRPr="00633D37">
        <w:rPr>
          <w:rFonts w:ascii="Arial" w:eastAsia="Calibri" w:hAnsi="Arial" w:cs="Arial"/>
        </w:rPr>
        <w:t>els mecanismes de finançament.</w:t>
      </w:r>
    </w:p>
    <w:p w14:paraId="4AF1B490" w14:textId="619F1379" w:rsidR="007A3382" w:rsidRDefault="007A3382" w:rsidP="00E47C96">
      <w:pPr>
        <w:spacing w:before="120" w:after="120" w:line="276" w:lineRule="auto"/>
        <w:jc w:val="both"/>
        <w:rPr>
          <w:rFonts w:ascii="Arial" w:eastAsia="Calibri" w:hAnsi="Arial" w:cs="Arial"/>
        </w:rPr>
      </w:pPr>
      <w:r w:rsidRPr="00633D37">
        <w:rPr>
          <w:rFonts w:ascii="Arial" w:eastAsia="Calibri" w:hAnsi="Arial" w:cs="Arial"/>
        </w:rPr>
        <w:t>2. Les diputacions i les comarques  poden assumir obligacions que s’atribueixen al municipis i subscriure amb altres ens supramunicipals tota mena d’acords de col·laboració interadministrativa, amb la finalitat de dur a terme les actuacions necessàri</w:t>
      </w:r>
      <w:r w:rsidR="00C12EE2" w:rsidRPr="00633D37">
        <w:rPr>
          <w:rFonts w:ascii="Arial" w:eastAsia="Calibri" w:hAnsi="Arial" w:cs="Arial"/>
        </w:rPr>
        <w:t>es per a la retirada dels MCA.</w:t>
      </w:r>
    </w:p>
    <w:p w14:paraId="2EBAF1C8" w14:textId="0B2A435B" w:rsidR="00F91753" w:rsidRDefault="00F91753" w:rsidP="00E47C96">
      <w:pPr>
        <w:spacing w:before="120" w:after="120" w:line="276" w:lineRule="auto"/>
        <w:jc w:val="both"/>
        <w:rPr>
          <w:rFonts w:ascii="Arial" w:eastAsia="Calibri" w:hAnsi="Arial" w:cs="Arial"/>
        </w:rPr>
      </w:pPr>
    </w:p>
    <w:p w14:paraId="6F66ADD5" w14:textId="283009A1" w:rsidR="00F91753" w:rsidRDefault="00F91753" w:rsidP="00E47C96">
      <w:pPr>
        <w:spacing w:before="120" w:after="120" w:line="276" w:lineRule="auto"/>
        <w:jc w:val="both"/>
        <w:rPr>
          <w:rFonts w:ascii="Arial" w:eastAsia="Calibri" w:hAnsi="Arial" w:cs="Arial"/>
        </w:rPr>
      </w:pPr>
    </w:p>
    <w:p w14:paraId="55EE1E22" w14:textId="77777777" w:rsidR="00F91753" w:rsidRDefault="00F91753" w:rsidP="00E47C96">
      <w:pPr>
        <w:spacing w:before="120" w:after="120" w:line="276" w:lineRule="auto"/>
        <w:jc w:val="both"/>
        <w:rPr>
          <w:rFonts w:ascii="Arial" w:eastAsia="Calibri" w:hAnsi="Arial" w:cs="Arial"/>
        </w:rPr>
      </w:pPr>
    </w:p>
    <w:p w14:paraId="2BB7CFA1" w14:textId="77777777" w:rsidR="007A3382" w:rsidRPr="00633D37" w:rsidRDefault="005211AE" w:rsidP="00A81573">
      <w:pPr>
        <w:pStyle w:val="Ttol4"/>
        <w:spacing w:before="240" w:after="240"/>
        <w:rPr>
          <w:rFonts w:ascii="Arial" w:hAnsi="Arial" w:cs="Arial"/>
          <w:sz w:val="22"/>
          <w:szCs w:val="22"/>
        </w:rPr>
      </w:pPr>
      <w:bookmarkStart w:id="82" w:name="_Toc155268932"/>
      <w:r w:rsidRPr="00633D37">
        <w:rPr>
          <w:rFonts w:ascii="Arial" w:hAnsi="Arial" w:cs="Arial"/>
          <w:sz w:val="22"/>
          <w:szCs w:val="22"/>
        </w:rPr>
        <w:lastRenderedPageBreak/>
        <w:t>Article 4</w:t>
      </w:r>
      <w:r w:rsidR="00F73A73" w:rsidRPr="00633D37">
        <w:rPr>
          <w:rFonts w:ascii="Arial" w:hAnsi="Arial" w:cs="Arial"/>
          <w:sz w:val="22"/>
          <w:szCs w:val="22"/>
        </w:rPr>
        <w:t>5</w:t>
      </w:r>
      <w:r w:rsidR="007A3382" w:rsidRPr="00633D37">
        <w:rPr>
          <w:rFonts w:ascii="Arial" w:hAnsi="Arial" w:cs="Arial"/>
          <w:sz w:val="22"/>
          <w:szCs w:val="22"/>
        </w:rPr>
        <w:t>. Competències dels Ajuntaments</w:t>
      </w:r>
      <w:bookmarkEnd w:id="82"/>
    </w:p>
    <w:p w14:paraId="45A529E1"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 Els municipis de Catalunya </w:t>
      </w:r>
      <w:r w:rsidR="004C7C44" w:rsidRPr="00633D37">
        <w:rPr>
          <w:rFonts w:ascii="Arial" w:eastAsia="Calibri" w:hAnsi="Arial" w:cs="Arial"/>
        </w:rPr>
        <w:t xml:space="preserve">que, en compliment de la normativa en matèria de residus, han d’elaborar un cens </w:t>
      </w:r>
      <w:r w:rsidRPr="00633D37">
        <w:rPr>
          <w:rFonts w:ascii="Arial" w:eastAsia="Calibri" w:hAnsi="Arial" w:cs="Arial"/>
        </w:rPr>
        <w:t xml:space="preserve">municipal de materials que contenen amiant, l’han de remetre a l’òrgan competent de l’Administració de la Generalitat per tal de </w:t>
      </w:r>
      <w:r w:rsidR="00C12EE2" w:rsidRPr="00633D37">
        <w:rPr>
          <w:rFonts w:ascii="Arial" w:eastAsia="Calibri" w:hAnsi="Arial" w:cs="Arial"/>
        </w:rPr>
        <w:t>nodrir el Cens Català dels MCA.</w:t>
      </w:r>
    </w:p>
    <w:p w14:paraId="6C448722"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2. Els municipis de més de 20.000 habitants són competents per a exercir les funcions </w:t>
      </w:r>
      <w:r w:rsidR="004C7C44" w:rsidRPr="00633D37">
        <w:rPr>
          <w:rFonts w:ascii="Arial" w:eastAsia="Calibri" w:hAnsi="Arial" w:cs="Arial"/>
        </w:rPr>
        <w:t xml:space="preserve">d’ordenació, </w:t>
      </w:r>
      <w:r w:rsidRPr="00633D37">
        <w:rPr>
          <w:rFonts w:ascii="Arial" w:eastAsia="Calibri" w:hAnsi="Arial" w:cs="Arial"/>
        </w:rPr>
        <w:t>d’inspecció i sanció previstes en aquesta Llei, quan no s’hagin atribuït</w:t>
      </w:r>
      <w:r w:rsidR="00C12EE2" w:rsidRPr="00633D37">
        <w:rPr>
          <w:rFonts w:ascii="Arial" w:eastAsia="Calibri" w:hAnsi="Arial" w:cs="Arial"/>
        </w:rPr>
        <w:t xml:space="preserve"> expressament a un altre òrgan.</w:t>
      </w:r>
    </w:p>
    <w:p w14:paraId="1C0120DC" w14:textId="77777777" w:rsidR="007A3382" w:rsidRPr="00633D37" w:rsidRDefault="00F73A73" w:rsidP="00A81573">
      <w:pPr>
        <w:pStyle w:val="Ttol4"/>
        <w:spacing w:before="240" w:after="240"/>
        <w:rPr>
          <w:rFonts w:ascii="Arial" w:hAnsi="Arial" w:cs="Arial"/>
          <w:sz w:val="22"/>
          <w:szCs w:val="22"/>
        </w:rPr>
      </w:pPr>
      <w:bookmarkStart w:id="83" w:name="_Toc155268933"/>
      <w:r w:rsidRPr="00633D37">
        <w:rPr>
          <w:rFonts w:ascii="Arial" w:hAnsi="Arial" w:cs="Arial"/>
          <w:sz w:val="22"/>
          <w:szCs w:val="22"/>
        </w:rPr>
        <w:t>Article 46</w:t>
      </w:r>
      <w:r w:rsidR="007A3382" w:rsidRPr="00633D37">
        <w:rPr>
          <w:rFonts w:ascii="Arial" w:hAnsi="Arial" w:cs="Arial"/>
          <w:sz w:val="22"/>
          <w:szCs w:val="22"/>
        </w:rPr>
        <w:t>. Deure de cooperació</w:t>
      </w:r>
      <w:bookmarkEnd w:id="83"/>
    </w:p>
    <w:p w14:paraId="725654FC" w14:textId="77777777" w:rsidR="007A3382" w:rsidRPr="00633D37" w:rsidRDefault="007A3382" w:rsidP="00A81573">
      <w:pPr>
        <w:spacing w:line="276" w:lineRule="auto"/>
        <w:jc w:val="both"/>
        <w:rPr>
          <w:rFonts w:ascii="Arial" w:eastAsia="Yu Gothic Light" w:hAnsi="Arial" w:cs="Arial"/>
        </w:rPr>
      </w:pPr>
      <w:r w:rsidRPr="00633D37">
        <w:rPr>
          <w:rFonts w:ascii="Arial" w:eastAsia="Calibri" w:hAnsi="Arial" w:cs="Arial"/>
        </w:rPr>
        <w:t>Els municipis de menys de 20.000 habitants han de comptar amb el  suport</w:t>
      </w:r>
      <w:r w:rsidR="00353537" w:rsidRPr="00633D37">
        <w:rPr>
          <w:rFonts w:ascii="Arial" w:eastAsia="Calibri" w:hAnsi="Arial" w:cs="Arial"/>
        </w:rPr>
        <w:t xml:space="preserve"> i l’</w:t>
      </w:r>
      <w:r w:rsidRPr="00633D37">
        <w:rPr>
          <w:rFonts w:ascii="Arial" w:eastAsia="Calibri" w:hAnsi="Arial" w:cs="Arial"/>
        </w:rPr>
        <w:t xml:space="preserve">assistència tècnica </w:t>
      </w:r>
      <w:r w:rsidR="00353537" w:rsidRPr="00633D37">
        <w:rPr>
          <w:rFonts w:ascii="Arial" w:eastAsia="Calibri" w:hAnsi="Arial" w:cs="Arial"/>
        </w:rPr>
        <w:t>i jurídica dels e</w:t>
      </w:r>
      <w:r w:rsidRPr="00633D37">
        <w:rPr>
          <w:rFonts w:ascii="Arial" w:eastAsia="Calibri" w:hAnsi="Arial" w:cs="Arial"/>
        </w:rPr>
        <w:t>n</w:t>
      </w:r>
      <w:r w:rsidR="00353537" w:rsidRPr="00633D37">
        <w:rPr>
          <w:rFonts w:ascii="Arial" w:eastAsia="Calibri" w:hAnsi="Arial" w:cs="Arial"/>
        </w:rPr>
        <w:t>s</w:t>
      </w:r>
      <w:r w:rsidRPr="00633D37">
        <w:rPr>
          <w:rFonts w:ascii="Arial" w:eastAsia="Calibri" w:hAnsi="Arial" w:cs="Arial"/>
        </w:rPr>
        <w:t xml:space="preserve"> supramunicipals.</w:t>
      </w:r>
    </w:p>
    <w:p w14:paraId="7507492B" w14:textId="77777777" w:rsidR="00B05D3D" w:rsidRPr="00633D37" w:rsidRDefault="00B05D3D" w:rsidP="00392B28">
      <w:pPr>
        <w:spacing w:after="0" w:line="276" w:lineRule="auto"/>
        <w:jc w:val="center"/>
        <w:rPr>
          <w:rFonts w:ascii="Arial" w:eastAsia="Times New Roman" w:hAnsi="Arial" w:cs="Arial"/>
          <w:lang w:eastAsia="ca-ES"/>
        </w:rPr>
      </w:pPr>
    </w:p>
    <w:p w14:paraId="338F001E" w14:textId="77777777" w:rsidR="00B05D3D" w:rsidRPr="00633D37" w:rsidRDefault="00B05D3D" w:rsidP="00392B28">
      <w:pPr>
        <w:spacing w:after="0" w:line="276" w:lineRule="auto"/>
        <w:jc w:val="center"/>
        <w:rPr>
          <w:rFonts w:ascii="Arial" w:eastAsia="Times New Roman" w:hAnsi="Arial" w:cs="Arial"/>
          <w:lang w:eastAsia="ca-ES"/>
        </w:rPr>
      </w:pPr>
    </w:p>
    <w:p w14:paraId="10043E5E" w14:textId="77777777" w:rsidR="007A3382" w:rsidRPr="00633D37" w:rsidRDefault="007A3382" w:rsidP="00A113FA">
      <w:pPr>
        <w:pStyle w:val="Ttol1"/>
      </w:pPr>
      <w:bookmarkStart w:id="84" w:name="_Toc599577169"/>
      <w:bookmarkStart w:id="85" w:name="_Toc155268934"/>
      <w:r w:rsidRPr="00633D37">
        <w:t>T</w:t>
      </w:r>
      <w:r w:rsidR="00392B28" w:rsidRPr="00633D37">
        <w:t>ÍTOL</w:t>
      </w:r>
      <w:r w:rsidR="00A113FA" w:rsidRPr="00633D37">
        <w:t xml:space="preserve"> IV. INSPECCIÓ, </w:t>
      </w:r>
      <w:r w:rsidRPr="00633D37">
        <w:t>RÈGIM SANCIONADOR I EXECUCIÓ FORÇOSA</w:t>
      </w:r>
      <w:bookmarkEnd w:id="84"/>
      <w:bookmarkEnd w:id="85"/>
    </w:p>
    <w:p w14:paraId="0DD949DC" w14:textId="77777777" w:rsidR="007A3382" w:rsidRPr="00633D37" w:rsidRDefault="007A3382" w:rsidP="00A81573">
      <w:pPr>
        <w:spacing w:line="276" w:lineRule="auto"/>
        <w:jc w:val="both"/>
        <w:rPr>
          <w:rFonts w:ascii="Arial" w:eastAsia="Calibri" w:hAnsi="Arial" w:cs="Arial"/>
        </w:rPr>
      </w:pPr>
    </w:p>
    <w:p w14:paraId="63F328C1" w14:textId="77777777" w:rsidR="00C34372" w:rsidRDefault="007A3382" w:rsidP="00392B28">
      <w:pPr>
        <w:pStyle w:val="Ttol2"/>
        <w:jc w:val="center"/>
      </w:pPr>
      <w:bookmarkStart w:id="86" w:name="_Toc390190740"/>
      <w:bookmarkStart w:id="87" w:name="_Toc155268935"/>
      <w:r w:rsidRPr="00633D37">
        <w:t>Capítol 1.</w:t>
      </w:r>
    </w:p>
    <w:p w14:paraId="026F57EC" w14:textId="77777777" w:rsidR="007A3382" w:rsidRPr="00633D37" w:rsidRDefault="008726A4" w:rsidP="00392B28">
      <w:pPr>
        <w:pStyle w:val="Ttol2"/>
        <w:jc w:val="center"/>
      </w:pPr>
      <w:r>
        <w:t>I</w:t>
      </w:r>
      <w:r w:rsidR="007A3382" w:rsidRPr="00633D37">
        <w:t>nspecció i control</w:t>
      </w:r>
      <w:bookmarkEnd w:id="86"/>
      <w:bookmarkEnd w:id="87"/>
    </w:p>
    <w:p w14:paraId="048CAA1E" w14:textId="77777777" w:rsidR="007A3382" w:rsidRPr="00633D37" w:rsidRDefault="00F73A73" w:rsidP="00A81573">
      <w:pPr>
        <w:pStyle w:val="Ttol4"/>
        <w:spacing w:before="240" w:after="240"/>
        <w:rPr>
          <w:rFonts w:ascii="Arial" w:hAnsi="Arial" w:cs="Arial"/>
          <w:sz w:val="22"/>
          <w:szCs w:val="22"/>
        </w:rPr>
      </w:pPr>
      <w:bookmarkStart w:id="88" w:name="_Toc155268936"/>
      <w:r w:rsidRPr="00633D37">
        <w:rPr>
          <w:rFonts w:ascii="Arial" w:hAnsi="Arial" w:cs="Arial"/>
          <w:sz w:val="22"/>
          <w:szCs w:val="22"/>
        </w:rPr>
        <w:t>Article 47</w:t>
      </w:r>
      <w:r w:rsidR="007A3382" w:rsidRPr="00633D37">
        <w:rPr>
          <w:rFonts w:ascii="Arial" w:hAnsi="Arial" w:cs="Arial"/>
          <w:sz w:val="22"/>
          <w:szCs w:val="22"/>
        </w:rPr>
        <w:t>. Funció inspectora</w:t>
      </w:r>
      <w:bookmarkEnd w:id="88"/>
    </w:p>
    <w:p w14:paraId="2366E8EA" w14:textId="7BD8FC2A"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1.Les funcions d’inspecció i de control del correcte compliment de les obligacions previstes en aquesta </w:t>
      </w:r>
      <w:r w:rsidR="00AA79F0">
        <w:rPr>
          <w:rFonts w:ascii="Arial" w:eastAsia="Calibri" w:hAnsi="Arial" w:cs="Arial"/>
        </w:rPr>
        <w:t>L</w:t>
      </w:r>
      <w:r w:rsidRPr="00633D37">
        <w:rPr>
          <w:rFonts w:ascii="Arial" w:eastAsia="Calibri" w:hAnsi="Arial" w:cs="Arial"/>
        </w:rPr>
        <w:t xml:space="preserve">lei i en les seves normes de desenvolupament s’han d’exercir per les autoritats competents en matèria de gestió i retirada de l’amiant, ja sigui el personal de l’Administració degudament autoritzat o bé mitjançant les entitats col·laboradores en l’àmbit de gestió i retirada de l’amiant que regula aquesta </w:t>
      </w:r>
      <w:r w:rsidR="00AA79F0">
        <w:rPr>
          <w:rFonts w:ascii="Arial" w:eastAsia="Calibri" w:hAnsi="Arial" w:cs="Arial"/>
        </w:rPr>
        <w:t>L</w:t>
      </w:r>
      <w:r w:rsidRPr="00633D37">
        <w:rPr>
          <w:rFonts w:ascii="Arial" w:eastAsia="Calibri" w:hAnsi="Arial" w:cs="Arial"/>
        </w:rPr>
        <w:t>lei.</w:t>
      </w:r>
    </w:p>
    <w:p w14:paraId="3E022354"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El personal d’inspecció té la condició d’agent de l’autoritat d’acord amb la normativa de procediment</w:t>
      </w:r>
      <w:r w:rsidR="00CD2A75" w:rsidRPr="00633D37">
        <w:rPr>
          <w:rFonts w:ascii="Arial" w:eastAsia="Calibri" w:hAnsi="Arial" w:cs="Arial"/>
        </w:rPr>
        <w:t xml:space="preserve"> administratiu. Les actes que estenguin</w:t>
      </w:r>
      <w:r w:rsidRPr="00633D37">
        <w:rPr>
          <w:rFonts w:ascii="Arial" w:eastAsia="Calibri" w:hAnsi="Arial" w:cs="Arial"/>
        </w:rPr>
        <w:t xml:space="preserve"> en l’exercici de la seva funció gaudeixen de presumpció de veracitat sens perjudici d’altres proves que puguin aportar les persones interessades.</w:t>
      </w:r>
    </w:p>
    <w:p w14:paraId="73121F4C"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3. En l’exercici de les funcions pròpies, el personal d’inspecció pot sol·licitar la col·laboració d’altres agents de l’autoritat, així com de persones assessores tècniques degudament identificades i autoritzades per</w:t>
      </w:r>
      <w:r w:rsidR="00CD2A75" w:rsidRPr="00633D37">
        <w:rPr>
          <w:rFonts w:ascii="Arial" w:eastAsia="Calibri" w:hAnsi="Arial" w:cs="Arial"/>
        </w:rPr>
        <w:t xml:space="preserve"> la persona titular de l'òrgan al qual està adscrit el personal d'inspecció</w:t>
      </w:r>
      <w:r w:rsidRPr="00633D37">
        <w:rPr>
          <w:rFonts w:ascii="Arial" w:eastAsia="Calibri" w:hAnsi="Arial" w:cs="Arial"/>
        </w:rPr>
        <w:t>, els quals, en cap cas, no tenen la consideració d’agents de l’autoritat.</w:t>
      </w:r>
    </w:p>
    <w:p w14:paraId="19479D99" w14:textId="7E7DBEA1"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4.</w:t>
      </w:r>
      <w:r w:rsidR="00C12EE2" w:rsidRPr="00633D37">
        <w:rPr>
          <w:rFonts w:ascii="Arial" w:eastAsia="Calibri" w:hAnsi="Arial" w:cs="Arial"/>
        </w:rPr>
        <w:t xml:space="preserve"> </w:t>
      </w:r>
      <w:r w:rsidRPr="00633D37">
        <w:rPr>
          <w:rFonts w:ascii="Arial" w:eastAsia="Calibri" w:hAnsi="Arial" w:cs="Arial"/>
        </w:rPr>
        <w:t xml:space="preserve">Les persones obligades per aquesta </w:t>
      </w:r>
      <w:r w:rsidR="00AA79F0">
        <w:rPr>
          <w:rFonts w:ascii="Arial" w:eastAsia="Calibri" w:hAnsi="Arial" w:cs="Arial"/>
        </w:rPr>
        <w:t>L</w:t>
      </w:r>
      <w:r w:rsidRPr="00633D37">
        <w:rPr>
          <w:rFonts w:ascii="Arial" w:eastAsia="Calibri" w:hAnsi="Arial" w:cs="Arial"/>
        </w:rPr>
        <w:t xml:space="preserve">lei </w:t>
      </w:r>
      <w:r w:rsidR="00CD2A75" w:rsidRPr="00633D37">
        <w:rPr>
          <w:rFonts w:ascii="Arial" w:eastAsia="Calibri" w:hAnsi="Arial" w:cs="Arial"/>
        </w:rPr>
        <w:t>estan</w:t>
      </w:r>
      <w:r w:rsidRPr="00633D37">
        <w:rPr>
          <w:rFonts w:ascii="Arial" w:eastAsia="Calibri" w:hAnsi="Arial" w:cs="Arial"/>
        </w:rPr>
        <w:t xml:space="preserve"> subjectes a les inspeccions periòdiques que les autoritats competents </w:t>
      </w:r>
      <w:r w:rsidR="00CD2A75" w:rsidRPr="00633D37">
        <w:rPr>
          <w:rFonts w:ascii="Arial" w:eastAsia="Calibri" w:hAnsi="Arial" w:cs="Arial"/>
        </w:rPr>
        <w:t>determinin en el pla d'inspecció general sobre ubicacions dels MCA</w:t>
      </w:r>
      <w:r w:rsidRPr="00633D37">
        <w:rPr>
          <w:rFonts w:ascii="Arial" w:eastAsia="Calibri" w:hAnsi="Arial" w:cs="Arial"/>
        </w:rPr>
        <w:t>.</w:t>
      </w:r>
    </w:p>
    <w:p w14:paraId="6B75BB24"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5.</w:t>
      </w:r>
      <w:r w:rsidR="00CD2A75" w:rsidRPr="00633D37">
        <w:rPr>
          <w:rFonts w:ascii="Arial" w:eastAsia="Calibri" w:hAnsi="Arial" w:cs="Arial"/>
        </w:rPr>
        <w:t xml:space="preserve"> Les persones</w:t>
      </w:r>
      <w:r w:rsidR="00C12EE2" w:rsidRPr="00633D37">
        <w:rPr>
          <w:rFonts w:ascii="Arial" w:eastAsia="Calibri" w:hAnsi="Arial" w:cs="Arial"/>
        </w:rPr>
        <w:t xml:space="preserve"> inspeccionades han de prestar </w:t>
      </w:r>
      <w:r w:rsidR="00CD2A75" w:rsidRPr="00633D37">
        <w:rPr>
          <w:rFonts w:ascii="Arial" w:eastAsia="Calibri" w:hAnsi="Arial" w:cs="Arial"/>
        </w:rPr>
        <w:t>la col·laboració necessàri</w:t>
      </w:r>
      <w:r w:rsidR="00C12EE2" w:rsidRPr="00633D37">
        <w:rPr>
          <w:rFonts w:ascii="Arial" w:eastAsia="Calibri" w:hAnsi="Arial" w:cs="Arial"/>
        </w:rPr>
        <w:t xml:space="preserve">a a les autoritats competents. </w:t>
      </w:r>
      <w:r w:rsidR="00CD2A75" w:rsidRPr="00633D37">
        <w:rPr>
          <w:rFonts w:ascii="Arial" w:eastAsia="Calibri" w:hAnsi="Arial" w:cs="Arial"/>
        </w:rPr>
        <w:t>A aquests efectes, han de permetre que el personal inspector realitzi els controls oportuns, facilitar la informació i la do</w:t>
      </w:r>
      <w:r w:rsidR="00C12EE2" w:rsidRPr="00633D37">
        <w:rPr>
          <w:rFonts w:ascii="Arial" w:eastAsia="Calibri" w:hAnsi="Arial" w:cs="Arial"/>
        </w:rPr>
        <w:t xml:space="preserve">cumentació que se’ls requereix </w:t>
      </w:r>
      <w:r w:rsidR="00CD2A75" w:rsidRPr="00633D37">
        <w:rPr>
          <w:rFonts w:ascii="Arial" w:eastAsia="Calibri" w:hAnsi="Arial" w:cs="Arial"/>
        </w:rPr>
        <w:t>i permetre la realització de qualsevol altra operació per l’exercici de la funció inspectora.</w:t>
      </w:r>
    </w:p>
    <w:p w14:paraId="1E9935A3" w14:textId="77777777" w:rsidR="007A3382" w:rsidRPr="00633D37" w:rsidRDefault="00F73A73" w:rsidP="00A81573">
      <w:pPr>
        <w:pStyle w:val="Ttol4"/>
        <w:spacing w:before="240" w:after="240"/>
        <w:rPr>
          <w:rFonts w:ascii="Arial" w:hAnsi="Arial" w:cs="Arial"/>
          <w:sz w:val="22"/>
          <w:szCs w:val="22"/>
        </w:rPr>
      </w:pPr>
      <w:bookmarkStart w:id="89" w:name="_Toc155268937"/>
      <w:r w:rsidRPr="00633D37">
        <w:rPr>
          <w:rFonts w:ascii="Arial" w:hAnsi="Arial" w:cs="Arial"/>
          <w:sz w:val="22"/>
          <w:szCs w:val="22"/>
        </w:rPr>
        <w:lastRenderedPageBreak/>
        <w:t>Article 48</w:t>
      </w:r>
      <w:r w:rsidR="007A3382" w:rsidRPr="00633D37">
        <w:rPr>
          <w:rFonts w:ascii="Arial" w:hAnsi="Arial" w:cs="Arial"/>
          <w:sz w:val="22"/>
          <w:szCs w:val="22"/>
        </w:rPr>
        <w:t>. Facultats del personal d’inspecció</w:t>
      </w:r>
      <w:bookmarkEnd w:id="89"/>
    </w:p>
    <w:p w14:paraId="76AB74DF"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El personal d’inspecció, en l’exercici de les actuacions d’inspecció i control, té les facultats següents:</w:t>
      </w:r>
    </w:p>
    <w:p w14:paraId="2AAF73DE" w14:textId="77777777" w:rsidR="007A3382" w:rsidRPr="00633D37" w:rsidRDefault="007A3382" w:rsidP="00A81573">
      <w:pPr>
        <w:pStyle w:val="Pargrafdellista"/>
        <w:numPr>
          <w:ilvl w:val="0"/>
          <w:numId w:val="23"/>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Accedir ll</w:t>
      </w:r>
      <w:r w:rsidR="00CD2A75" w:rsidRPr="00633D37">
        <w:rPr>
          <w:rFonts w:ascii="Arial" w:eastAsia="Times New Roman" w:hAnsi="Arial"/>
          <w:lang w:eastAsia="ca-ES"/>
        </w:rPr>
        <w:t>iurement, amb acreditació</w:t>
      </w:r>
      <w:r w:rsidRPr="00633D37">
        <w:rPr>
          <w:rFonts w:ascii="Arial" w:eastAsia="Times New Roman" w:hAnsi="Arial"/>
          <w:lang w:eastAsia="ca-ES"/>
        </w:rPr>
        <w:t xml:space="preserve"> i sense necessitat de comunicació prèvia, a qualsevol emplaçament, vehicle, instal·lació o dependència de titularitat pública o privada, on es s’adverteixi la presència de MCA, </w:t>
      </w:r>
      <w:r w:rsidR="00CD2A75" w:rsidRPr="00633D37">
        <w:rPr>
          <w:rFonts w:ascii="Arial" w:eastAsia="Times New Roman" w:hAnsi="Arial"/>
          <w:lang w:eastAsia="ca-ES"/>
        </w:rPr>
        <w:t>sens perjudici del respecte al dret fonamental a la intimitat i a la inviolabilitat del domicili</w:t>
      </w:r>
      <w:r w:rsidRPr="00633D37">
        <w:rPr>
          <w:rFonts w:ascii="Arial" w:eastAsia="Times New Roman" w:hAnsi="Arial"/>
          <w:lang w:eastAsia="ca-ES"/>
        </w:rPr>
        <w:t>.</w:t>
      </w:r>
    </w:p>
    <w:p w14:paraId="27FCD202" w14:textId="77777777" w:rsidR="007A3382" w:rsidRPr="00633D37" w:rsidRDefault="007A3382" w:rsidP="00A81573">
      <w:pPr>
        <w:pStyle w:val="Pargrafdellista"/>
        <w:numPr>
          <w:ilvl w:val="0"/>
          <w:numId w:val="23"/>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Examinar instal·lacions, així com requerir informació i documentació d’interès per al propòsit de la inspecció i, si escau, obtenir-ne còpies o extractes.</w:t>
      </w:r>
    </w:p>
    <w:p w14:paraId="29115FB5" w14:textId="77777777" w:rsidR="007A3382" w:rsidRPr="00633D37" w:rsidRDefault="00295512" w:rsidP="00A81573">
      <w:pPr>
        <w:pStyle w:val="Pargrafdellista"/>
        <w:numPr>
          <w:ilvl w:val="0"/>
          <w:numId w:val="23"/>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Advertir a les persones titulars dels elements inspeccionats de les irregularitats observades i requerir-les per a l’execució d’aquelles mesures que siguin necessàries per a la seva esmena, en els terminis adequats, o bé en el mateix moment de la inspecció, en aquells casos que siguin necessàries per tal d’evitar el manteniment de l’incompliment.</w:t>
      </w:r>
    </w:p>
    <w:p w14:paraId="1A917973" w14:textId="77777777" w:rsidR="007A3382" w:rsidRPr="00633D37" w:rsidRDefault="007A3382" w:rsidP="00A81573">
      <w:pPr>
        <w:pStyle w:val="Pargrafdellista"/>
        <w:numPr>
          <w:ilvl w:val="0"/>
          <w:numId w:val="23"/>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Requerir l’execució de les mesures provisionals previstes en aquesta Llei en cas d’activitats que produeixin un risc greu o danys per al medi ambient o la salut de les persones.</w:t>
      </w:r>
    </w:p>
    <w:p w14:paraId="59ECEA52" w14:textId="77777777" w:rsidR="007A3382" w:rsidRPr="00633D37" w:rsidRDefault="007A3382" w:rsidP="00A81573">
      <w:pPr>
        <w:pStyle w:val="Pargrafdellista"/>
        <w:numPr>
          <w:ilvl w:val="0"/>
          <w:numId w:val="23"/>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Practicar qualsevol diligència d'investigació, examen o prova que es consideri necessari per a comprovar que es compleixen correctament les disposicions legals i reglamentàries.</w:t>
      </w:r>
    </w:p>
    <w:p w14:paraId="70E638CF" w14:textId="77777777" w:rsidR="007A3382" w:rsidRPr="00633D37" w:rsidRDefault="00295512" w:rsidP="00A81573">
      <w:pPr>
        <w:pStyle w:val="Pargrafdellista"/>
        <w:numPr>
          <w:ilvl w:val="0"/>
          <w:numId w:val="23"/>
        </w:numPr>
        <w:spacing w:before="120" w:after="120" w:line="276" w:lineRule="auto"/>
        <w:contextualSpacing w:val="0"/>
        <w:jc w:val="both"/>
        <w:rPr>
          <w:rFonts w:ascii="Arial" w:hAnsi="Arial"/>
        </w:rPr>
      </w:pPr>
      <w:r w:rsidRPr="00633D37">
        <w:rPr>
          <w:rFonts w:ascii="Arial" w:eastAsia="Times New Roman" w:hAnsi="Arial"/>
          <w:lang w:eastAsia="ca-ES"/>
        </w:rPr>
        <w:t>Estendre</w:t>
      </w:r>
      <w:r w:rsidR="007A3382" w:rsidRPr="00633D37">
        <w:rPr>
          <w:rFonts w:ascii="Arial" w:eastAsia="Times New Roman" w:hAnsi="Arial"/>
          <w:lang w:eastAsia="ca-ES"/>
        </w:rPr>
        <w:t xml:space="preserve"> acta de les actuacions practicades, la qual s'ha d'emetre, sempre que sigui possible, davant</w:t>
      </w:r>
      <w:r w:rsidR="007A3382" w:rsidRPr="00633D37">
        <w:rPr>
          <w:rFonts w:ascii="Arial" w:hAnsi="Arial"/>
        </w:rPr>
        <w:t xml:space="preserve"> la persona inspeccionada.</w:t>
      </w:r>
    </w:p>
    <w:p w14:paraId="4B1E420D" w14:textId="77777777" w:rsidR="00353537" w:rsidRPr="00633D37" w:rsidRDefault="00353537" w:rsidP="00A81573">
      <w:pPr>
        <w:spacing w:line="276" w:lineRule="auto"/>
        <w:jc w:val="both"/>
        <w:rPr>
          <w:rFonts w:ascii="Arial" w:eastAsia="Calibri" w:hAnsi="Arial" w:cs="Arial"/>
        </w:rPr>
      </w:pPr>
    </w:p>
    <w:p w14:paraId="62D8D971" w14:textId="77777777" w:rsidR="00C34372" w:rsidRDefault="007A3382" w:rsidP="00392B28">
      <w:pPr>
        <w:pStyle w:val="Ttol2"/>
        <w:jc w:val="center"/>
      </w:pPr>
      <w:bookmarkStart w:id="90" w:name="_Toc1978108932"/>
      <w:bookmarkStart w:id="91" w:name="_Toc155268938"/>
      <w:r w:rsidRPr="00633D37">
        <w:t>Capítol 2</w:t>
      </w:r>
      <w:r w:rsidR="008726A4">
        <w:t>.</w:t>
      </w:r>
    </w:p>
    <w:p w14:paraId="341AB365" w14:textId="77777777" w:rsidR="007A3382" w:rsidRPr="00633D37" w:rsidRDefault="007A3382" w:rsidP="00392B28">
      <w:pPr>
        <w:pStyle w:val="Ttol2"/>
        <w:jc w:val="center"/>
      </w:pPr>
      <w:r w:rsidRPr="00633D37">
        <w:t>Règim sancionador</w:t>
      </w:r>
      <w:bookmarkEnd w:id="90"/>
      <w:bookmarkEnd w:id="91"/>
    </w:p>
    <w:p w14:paraId="7F610061" w14:textId="77777777" w:rsidR="007A3382" w:rsidRPr="00633D37" w:rsidRDefault="00F73A73" w:rsidP="00A81573">
      <w:pPr>
        <w:pStyle w:val="Ttol4"/>
        <w:spacing w:before="240" w:after="240"/>
        <w:rPr>
          <w:rFonts w:ascii="Arial" w:hAnsi="Arial" w:cs="Arial"/>
          <w:sz w:val="22"/>
          <w:szCs w:val="22"/>
        </w:rPr>
      </w:pPr>
      <w:bookmarkStart w:id="92" w:name="_Toc155268939"/>
      <w:r w:rsidRPr="00633D37">
        <w:rPr>
          <w:rFonts w:ascii="Arial" w:hAnsi="Arial" w:cs="Arial"/>
          <w:sz w:val="22"/>
          <w:szCs w:val="22"/>
        </w:rPr>
        <w:t>Article 49</w:t>
      </w:r>
      <w:r w:rsidR="007A3382" w:rsidRPr="00633D37">
        <w:rPr>
          <w:rFonts w:ascii="Arial" w:hAnsi="Arial" w:cs="Arial"/>
          <w:sz w:val="22"/>
          <w:szCs w:val="22"/>
        </w:rPr>
        <w:t>. Potestat sancionadora i òrgans competents</w:t>
      </w:r>
      <w:bookmarkEnd w:id="92"/>
    </w:p>
    <w:p w14:paraId="47588F82"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 </w:t>
      </w:r>
      <w:r w:rsidR="00295512" w:rsidRPr="00633D37">
        <w:rPr>
          <w:rFonts w:ascii="Arial" w:eastAsia="Calibri" w:hAnsi="Arial" w:cs="Arial"/>
        </w:rPr>
        <w:t>La potestat sancionadora en l'àmbit de la gestió i retirada de MCA correspon al Govern, als òrgans del departament competent en matèria de residus i als òrgans municipals, d’acord amb el que es determini per reglament</w:t>
      </w:r>
      <w:r w:rsidRPr="00633D37">
        <w:rPr>
          <w:rFonts w:ascii="Arial" w:eastAsia="Calibri" w:hAnsi="Arial" w:cs="Arial"/>
        </w:rPr>
        <w:t>.</w:t>
      </w:r>
    </w:p>
    <w:p w14:paraId="2B865B40"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El procediment i els criteris per a la imposició de sancions s’han d’ajustar a les disposicions generals per a l’exercici de la potestat sancionadora.</w:t>
      </w:r>
    </w:p>
    <w:p w14:paraId="5C6764BD" w14:textId="01B7F1DB"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3. El règim sancionador d’aquesta </w:t>
      </w:r>
      <w:r w:rsidR="00AA79F0">
        <w:rPr>
          <w:rFonts w:ascii="Arial" w:eastAsia="Calibri" w:hAnsi="Arial" w:cs="Arial"/>
        </w:rPr>
        <w:t>L</w:t>
      </w:r>
      <w:r w:rsidRPr="00633D37">
        <w:rPr>
          <w:rFonts w:ascii="Arial" w:eastAsia="Calibri" w:hAnsi="Arial" w:cs="Arial"/>
        </w:rPr>
        <w:t xml:space="preserve">lei s’aplica </w:t>
      </w:r>
      <w:r w:rsidR="00295512" w:rsidRPr="00633D37">
        <w:rPr>
          <w:rFonts w:ascii="Arial" w:eastAsia="Calibri" w:hAnsi="Arial" w:cs="Arial"/>
        </w:rPr>
        <w:t xml:space="preserve">en defecte de </w:t>
      </w:r>
      <w:r w:rsidRPr="00633D37">
        <w:rPr>
          <w:rFonts w:ascii="Arial" w:eastAsia="Calibri" w:hAnsi="Arial" w:cs="Arial"/>
        </w:rPr>
        <w:t>norma sancionadora específica.</w:t>
      </w:r>
    </w:p>
    <w:p w14:paraId="0590933C" w14:textId="77777777" w:rsidR="007A3382" w:rsidRPr="00633D37" w:rsidRDefault="00F73A73" w:rsidP="00A81573">
      <w:pPr>
        <w:pStyle w:val="Ttol4"/>
        <w:spacing w:before="240" w:after="240"/>
        <w:rPr>
          <w:rFonts w:ascii="Arial" w:hAnsi="Arial" w:cs="Arial"/>
          <w:sz w:val="22"/>
          <w:szCs w:val="22"/>
        </w:rPr>
      </w:pPr>
      <w:bookmarkStart w:id="93" w:name="_Toc155268940"/>
      <w:r w:rsidRPr="00633D37">
        <w:rPr>
          <w:rFonts w:ascii="Arial" w:hAnsi="Arial" w:cs="Arial"/>
          <w:sz w:val="22"/>
          <w:szCs w:val="22"/>
        </w:rPr>
        <w:t>Article 50</w:t>
      </w:r>
      <w:r w:rsidR="007A3382" w:rsidRPr="00633D37">
        <w:rPr>
          <w:rFonts w:ascii="Arial" w:hAnsi="Arial" w:cs="Arial"/>
          <w:sz w:val="22"/>
          <w:szCs w:val="22"/>
        </w:rPr>
        <w:t>. Classificació de les infraccions</w:t>
      </w:r>
      <w:bookmarkEnd w:id="93"/>
    </w:p>
    <w:p w14:paraId="166D1FD8" w14:textId="6A49E21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 Les infraccions d’aquesta </w:t>
      </w:r>
      <w:r w:rsidR="00AA79F0">
        <w:rPr>
          <w:rFonts w:ascii="Arial" w:eastAsia="Calibri" w:hAnsi="Arial" w:cs="Arial"/>
        </w:rPr>
        <w:t>L</w:t>
      </w:r>
      <w:r w:rsidRPr="00633D37">
        <w:rPr>
          <w:rFonts w:ascii="Arial" w:eastAsia="Calibri" w:hAnsi="Arial" w:cs="Arial"/>
        </w:rPr>
        <w:t>lei en l’àmbit de l</w:t>
      </w:r>
      <w:r w:rsidR="00295512" w:rsidRPr="00633D37">
        <w:rPr>
          <w:rFonts w:ascii="Arial" w:eastAsia="Calibri" w:hAnsi="Arial" w:cs="Arial"/>
        </w:rPr>
        <w:t xml:space="preserve">a gestió i retirada de MCA </w:t>
      </w:r>
      <w:r w:rsidRPr="00633D37">
        <w:rPr>
          <w:rFonts w:ascii="Arial" w:eastAsia="Calibri" w:hAnsi="Arial" w:cs="Arial"/>
        </w:rPr>
        <w:t>es classifique</w:t>
      </w:r>
      <w:r w:rsidR="00C12EE2" w:rsidRPr="00633D37">
        <w:rPr>
          <w:rFonts w:ascii="Arial" w:eastAsia="Calibri" w:hAnsi="Arial" w:cs="Arial"/>
        </w:rPr>
        <w:t>n en molt greus, greus i lleus.</w:t>
      </w:r>
    </w:p>
    <w:p w14:paraId="736B5A09"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2. </w:t>
      </w:r>
      <w:r w:rsidR="00295512" w:rsidRPr="00633D37">
        <w:rPr>
          <w:rFonts w:ascii="Arial" w:eastAsia="Calibri" w:hAnsi="Arial" w:cs="Arial"/>
        </w:rPr>
        <w:t>La imposició de sancions per la comissió d'infraccions requereix la tramitació del procediment administratiu corresponent.</w:t>
      </w:r>
    </w:p>
    <w:p w14:paraId="786A10CA" w14:textId="77777777" w:rsidR="007A3382" w:rsidRPr="00633D37" w:rsidRDefault="00F73A73" w:rsidP="00A81573">
      <w:pPr>
        <w:pStyle w:val="Ttol4"/>
        <w:spacing w:before="240" w:after="240"/>
        <w:rPr>
          <w:rFonts w:ascii="Arial" w:hAnsi="Arial" w:cs="Arial"/>
          <w:sz w:val="22"/>
          <w:szCs w:val="22"/>
        </w:rPr>
      </w:pPr>
      <w:bookmarkStart w:id="94" w:name="_Toc155268941"/>
      <w:r w:rsidRPr="00633D37">
        <w:rPr>
          <w:rFonts w:ascii="Arial" w:hAnsi="Arial" w:cs="Arial"/>
          <w:sz w:val="22"/>
          <w:szCs w:val="22"/>
        </w:rPr>
        <w:lastRenderedPageBreak/>
        <w:t>Article 51</w:t>
      </w:r>
      <w:r w:rsidR="007A3382" w:rsidRPr="00633D37">
        <w:rPr>
          <w:rFonts w:ascii="Arial" w:hAnsi="Arial" w:cs="Arial"/>
          <w:sz w:val="22"/>
          <w:szCs w:val="22"/>
        </w:rPr>
        <w:t>. Infraccions molt greus</w:t>
      </w:r>
      <w:bookmarkEnd w:id="94"/>
    </w:p>
    <w:p w14:paraId="18130999"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Són infraccions molt greus:</w:t>
      </w:r>
    </w:p>
    <w:p w14:paraId="2D6401EF" w14:textId="77777777" w:rsidR="007A3382" w:rsidRPr="00633D37" w:rsidRDefault="007A3382" w:rsidP="00A81573">
      <w:pPr>
        <w:pStyle w:val="Pargrafdellista"/>
        <w:numPr>
          <w:ilvl w:val="0"/>
          <w:numId w:val="24"/>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Realitzar actuacions vinculades amb els MCA sense disposar de la qualificació i la preparació adients d’acord amb la normativa vigent.</w:t>
      </w:r>
    </w:p>
    <w:p w14:paraId="70AAEF02" w14:textId="77777777" w:rsidR="007A3382" w:rsidRPr="00633D37" w:rsidRDefault="007A3382" w:rsidP="00A81573">
      <w:pPr>
        <w:pStyle w:val="Pargrafdellista"/>
        <w:numPr>
          <w:ilvl w:val="0"/>
          <w:numId w:val="24"/>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 xml:space="preserve">Abocar residus amb MCA en dipòsits no autoritzats o </w:t>
      </w:r>
      <w:r w:rsidR="00C12EE2" w:rsidRPr="00633D37">
        <w:rPr>
          <w:rFonts w:ascii="Arial" w:eastAsia="Times New Roman" w:hAnsi="Arial"/>
          <w:lang w:eastAsia="ca-ES"/>
        </w:rPr>
        <w:t>fora dels dipòsits autoritzats.</w:t>
      </w:r>
    </w:p>
    <w:p w14:paraId="68A020FA" w14:textId="77777777" w:rsidR="007A3382" w:rsidRPr="00633D37" w:rsidRDefault="007A3382" w:rsidP="00A81573">
      <w:pPr>
        <w:pStyle w:val="Pargrafdellista"/>
        <w:numPr>
          <w:ilvl w:val="0"/>
          <w:numId w:val="24"/>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Manipular els MCA quan s’emetin fibres que suposin un risc per a la salut pública.</w:t>
      </w:r>
    </w:p>
    <w:p w14:paraId="621DFD65" w14:textId="77777777" w:rsidR="007A3382" w:rsidRPr="00633D37" w:rsidRDefault="007A3382" w:rsidP="00A81573">
      <w:pPr>
        <w:pStyle w:val="Pargrafdellista"/>
        <w:numPr>
          <w:ilvl w:val="0"/>
          <w:numId w:val="24"/>
        </w:numPr>
        <w:spacing w:before="120" w:after="120" w:line="276" w:lineRule="auto"/>
        <w:contextualSpacing w:val="0"/>
        <w:jc w:val="both"/>
        <w:rPr>
          <w:rFonts w:ascii="Arial" w:hAnsi="Arial"/>
        </w:rPr>
      </w:pPr>
      <w:r w:rsidRPr="00633D37">
        <w:rPr>
          <w:rFonts w:ascii="Arial" w:eastAsia="Times New Roman" w:hAnsi="Arial"/>
          <w:lang w:eastAsia="ca-ES"/>
        </w:rPr>
        <w:t>Incomplir</w:t>
      </w:r>
      <w:r w:rsidRPr="00633D37">
        <w:rPr>
          <w:rFonts w:ascii="Arial" w:hAnsi="Arial"/>
        </w:rPr>
        <w:t xml:space="preserve"> les ordres de retirada dels MCA en els immobles titularitat pròpia.</w:t>
      </w:r>
    </w:p>
    <w:p w14:paraId="338EFF15"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En qualsevol cas, és una infracció molt greu la reincidència</w:t>
      </w:r>
      <w:r w:rsidR="00295512" w:rsidRPr="00633D37">
        <w:rPr>
          <w:rFonts w:ascii="Arial" w:eastAsia="Calibri" w:hAnsi="Arial" w:cs="Arial"/>
        </w:rPr>
        <w:t xml:space="preserve"> en més de dues vegades</w:t>
      </w:r>
      <w:r w:rsidRPr="00633D37">
        <w:rPr>
          <w:rFonts w:ascii="Arial" w:eastAsia="Calibri" w:hAnsi="Arial" w:cs="Arial"/>
        </w:rPr>
        <w:t xml:space="preserve"> en les infraccions greus.</w:t>
      </w:r>
    </w:p>
    <w:p w14:paraId="0FDC97FB" w14:textId="77777777" w:rsidR="007A3382" w:rsidRPr="00633D37" w:rsidRDefault="00F73A73" w:rsidP="00A81573">
      <w:pPr>
        <w:pStyle w:val="Ttol4"/>
        <w:spacing w:before="240" w:after="240"/>
        <w:rPr>
          <w:rFonts w:ascii="Arial" w:hAnsi="Arial" w:cs="Arial"/>
          <w:sz w:val="22"/>
          <w:szCs w:val="22"/>
        </w:rPr>
      </w:pPr>
      <w:bookmarkStart w:id="95" w:name="_Toc155268942"/>
      <w:r w:rsidRPr="00633D37">
        <w:rPr>
          <w:rFonts w:ascii="Arial" w:hAnsi="Arial" w:cs="Arial"/>
          <w:sz w:val="22"/>
          <w:szCs w:val="22"/>
        </w:rPr>
        <w:t>Article 52</w:t>
      </w:r>
      <w:r w:rsidR="007A3382" w:rsidRPr="00633D37">
        <w:rPr>
          <w:rFonts w:ascii="Arial" w:hAnsi="Arial" w:cs="Arial"/>
          <w:sz w:val="22"/>
          <w:szCs w:val="22"/>
        </w:rPr>
        <w:t>. Infraccions greus</w:t>
      </w:r>
      <w:bookmarkEnd w:id="95"/>
    </w:p>
    <w:p w14:paraId="1CBF3960" w14:textId="77777777" w:rsidR="007A3382" w:rsidRPr="00633D37" w:rsidRDefault="00667D3A" w:rsidP="00E47C96">
      <w:pPr>
        <w:spacing w:before="120" w:after="120" w:line="276" w:lineRule="auto"/>
        <w:jc w:val="both"/>
        <w:rPr>
          <w:rFonts w:ascii="Arial" w:eastAsia="Calibri" w:hAnsi="Arial" w:cs="Arial"/>
        </w:rPr>
      </w:pPr>
      <w:r w:rsidRPr="00633D37">
        <w:rPr>
          <w:rFonts w:ascii="Arial" w:eastAsia="Calibri" w:hAnsi="Arial" w:cs="Arial"/>
        </w:rPr>
        <w:t>1.Són infraccions greus:</w:t>
      </w:r>
    </w:p>
    <w:p w14:paraId="6F08CC66" w14:textId="77777777" w:rsidR="007A3382" w:rsidRPr="00633D37" w:rsidRDefault="007A3382" w:rsidP="00A81573">
      <w:pPr>
        <w:pStyle w:val="Pargrafdellista"/>
        <w:numPr>
          <w:ilvl w:val="0"/>
          <w:numId w:val="25"/>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La negativa o el retard en la instal·lació de mesures correctores de control o seguretat establertes en cada</w:t>
      </w:r>
      <w:r w:rsidR="00667D3A" w:rsidRPr="00633D37">
        <w:rPr>
          <w:rFonts w:ascii="Arial" w:eastAsia="Times New Roman" w:hAnsi="Arial"/>
          <w:lang w:eastAsia="ca-ES"/>
        </w:rPr>
        <w:t xml:space="preserve"> cas.</w:t>
      </w:r>
    </w:p>
    <w:p w14:paraId="3F964B8F" w14:textId="77777777" w:rsidR="007A3382" w:rsidRPr="00633D37" w:rsidRDefault="007A3382" w:rsidP="00A81573">
      <w:pPr>
        <w:pStyle w:val="Pargrafdellista"/>
        <w:numPr>
          <w:ilvl w:val="0"/>
          <w:numId w:val="25"/>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 xml:space="preserve">No vetllar per la formació adequada del personal que duu a terme activitats de gestió i retirada dels MCA quan posi en </w:t>
      </w:r>
      <w:r w:rsidR="00295512" w:rsidRPr="00633D37">
        <w:rPr>
          <w:rFonts w:ascii="Arial" w:eastAsia="Times New Roman" w:hAnsi="Arial"/>
          <w:lang w:eastAsia="ca-ES"/>
        </w:rPr>
        <w:t xml:space="preserve">greu </w:t>
      </w:r>
      <w:r w:rsidRPr="00633D37">
        <w:rPr>
          <w:rFonts w:ascii="Arial" w:eastAsia="Times New Roman" w:hAnsi="Arial"/>
          <w:lang w:eastAsia="ca-ES"/>
        </w:rPr>
        <w:t>risc la salut de les persones treballadores.</w:t>
      </w:r>
    </w:p>
    <w:p w14:paraId="03DD7303" w14:textId="77777777" w:rsidR="007A3382" w:rsidRPr="00633D37" w:rsidRDefault="007A3382" w:rsidP="00A81573">
      <w:pPr>
        <w:pStyle w:val="Pargrafdellista"/>
        <w:numPr>
          <w:ilvl w:val="0"/>
          <w:numId w:val="25"/>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Incomplir l’obligació de comunicar en el cens català la presència de MCA, d’acord amb el que preveu aquesta Llei.</w:t>
      </w:r>
    </w:p>
    <w:p w14:paraId="6191E732" w14:textId="77777777" w:rsidR="007A3382" w:rsidRPr="00633D37" w:rsidRDefault="007A3382" w:rsidP="00A81573">
      <w:pPr>
        <w:pStyle w:val="Pargrafdellista"/>
        <w:numPr>
          <w:ilvl w:val="0"/>
          <w:numId w:val="25"/>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Manipular els MCA sense complir amb els requisits establerts en aquesta llei i la normativa específica</w:t>
      </w:r>
      <w:r w:rsidR="00295512" w:rsidRPr="00633D37">
        <w:rPr>
          <w:rFonts w:ascii="Arial" w:eastAsia="Times New Roman" w:hAnsi="Arial"/>
          <w:lang w:eastAsia="ca-ES"/>
        </w:rPr>
        <w:t xml:space="preserve"> d’aplicació</w:t>
      </w:r>
      <w:r w:rsidRPr="00633D37">
        <w:rPr>
          <w:rFonts w:ascii="Arial" w:eastAsia="Times New Roman" w:hAnsi="Arial"/>
          <w:lang w:eastAsia="ca-ES"/>
        </w:rPr>
        <w:t>.</w:t>
      </w:r>
    </w:p>
    <w:p w14:paraId="355F5057" w14:textId="77777777" w:rsidR="00295512" w:rsidRPr="00633D37" w:rsidRDefault="00295512" w:rsidP="00A81573">
      <w:pPr>
        <w:pStyle w:val="Pargrafdellista"/>
        <w:numPr>
          <w:ilvl w:val="0"/>
          <w:numId w:val="25"/>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No senyalitzar les ubicacions on s’han detectat, identificat o</w:t>
      </w:r>
      <w:r w:rsidR="00667D3A" w:rsidRPr="00633D37">
        <w:rPr>
          <w:rFonts w:ascii="Arial" w:eastAsia="Times New Roman" w:hAnsi="Arial"/>
          <w:lang w:eastAsia="ca-ES"/>
        </w:rPr>
        <w:t xml:space="preserve"> estan essent retirats els MCA.</w:t>
      </w:r>
    </w:p>
    <w:p w14:paraId="2499F804" w14:textId="77777777" w:rsidR="007A3382" w:rsidRPr="00633D37" w:rsidRDefault="007A3382" w:rsidP="00A81573">
      <w:pPr>
        <w:pStyle w:val="Pargrafdellista"/>
        <w:numPr>
          <w:ilvl w:val="0"/>
          <w:numId w:val="25"/>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Retard en el compliment de les ordres de retirada dels MCA en els immobles de titularitat pròpia.</w:t>
      </w:r>
    </w:p>
    <w:p w14:paraId="41CC8632" w14:textId="77777777" w:rsidR="007A3382" w:rsidRPr="00633D37" w:rsidRDefault="007A3382" w:rsidP="00A81573">
      <w:pPr>
        <w:pStyle w:val="Pargrafdellista"/>
        <w:numPr>
          <w:ilvl w:val="0"/>
          <w:numId w:val="25"/>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Impedir, retardar o obstaculitzar l’ex</w:t>
      </w:r>
      <w:r w:rsidR="00667D3A" w:rsidRPr="00633D37">
        <w:rPr>
          <w:rFonts w:ascii="Arial" w:eastAsia="Times New Roman" w:hAnsi="Arial"/>
          <w:lang w:eastAsia="ca-ES"/>
        </w:rPr>
        <w:t>ercici de la funció inspectora.</w:t>
      </w:r>
    </w:p>
    <w:p w14:paraId="5E4516B6" w14:textId="77777777" w:rsidR="007A3382" w:rsidRPr="00633D37" w:rsidRDefault="007A3382" w:rsidP="00A81573">
      <w:pPr>
        <w:pStyle w:val="Pargrafdellista"/>
        <w:numPr>
          <w:ilvl w:val="0"/>
          <w:numId w:val="25"/>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 xml:space="preserve">Incomplir l’obligació del pagament </w:t>
      </w:r>
      <w:r w:rsidR="00667D3A" w:rsidRPr="00633D37">
        <w:rPr>
          <w:rFonts w:ascii="Arial" w:eastAsia="Times New Roman" w:hAnsi="Arial"/>
          <w:lang w:eastAsia="ca-ES"/>
        </w:rPr>
        <w:t>de les taxes que s’estableixin.</w:t>
      </w:r>
    </w:p>
    <w:p w14:paraId="1B852933" w14:textId="77777777" w:rsidR="007A3382" w:rsidRPr="00633D37" w:rsidRDefault="007A3382" w:rsidP="00A81573">
      <w:pPr>
        <w:pStyle w:val="Pargrafdellista"/>
        <w:numPr>
          <w:ilvl w:val="0"/>
          <w:numId w:val="25"/>
        </w:numPr>
        <w:spacing w:before="120" w:after="120" w:line="276" w:lineRule="auto"/>
        <w:contextualSpacing w:val="0"/>
        <w:jc w:val="both"/>
        <w:rPr>
          <w:rFonts w:ascii="Arial" w:hAnsi="Arial"/>
        </w:rPr>
      </w:pPr>
      <w:r w:rsidRPr="00633D37">
        <w:rPr>
          <w:rFonts w:ascii="Arial" w:eastAsia="Times New Roman" w:hAnsi="Arial"/>
          <w:lang w:eastAsia="ca-ES"/>
        </w:rPr>
        <w:t>Incomplir l’obligació de comunicar qualsevol variació sobre la informació que consti en el</w:t>
      </w:r>
      <w:r w:rsidRPr="00633D37">
        <w:rPr>
          <w:rFonts w:ascii="Arial" w:hAnsi="Arial"/>
        </w:rPr>
        <w:t xml:space="preserve"> Regi</w:t>
      </w:r>
      <w:r w:rsidR="00295512" w:rsidRPr="00633D37">
        <w:rPr>
          <w:rFonts w:ascii="Arial" w:hAnsi="Arial"/>
        </w:rPr>
        <w:t>stre d’empreses i professionals</w:t>
      </w:r>
      <w:r w:rsidR="00667D3A" w:rsidRPr="00633D37">
        <w:rPr>
          <w:rFonts w:ascii="Arial" w:hAnsi="Arial"/>
        </w:rPr>
        <w:t>.</w:t>
      </w:r>
    </w:p>
    <w:p w14:paraId="5E8A3E46"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En qualsevol cas, es consideren infraccions greus la comissió d’alguna de les infraccions molt greus establertes per l’article anterior quan, per la seva escassa entitat</w:t>
      </w:r>
      <w:r w:rsidR="00295512" w:rsidRPr="00633D37">
        <w:rPr>
          <w:rFonts w:ascii="Arial" w:eastAsia="Calibri" w:hAnsi="Arial" w:cs="Arial"/>
        </w:rPr>
        <w:t xml:space="preserve"> d’acord amb els criteris </w:t>
      </w:r>
      <w:r w:rsidR="008C4A93" w:rsidRPr="00633D37">
        <w:rPr>
          <w:rFonts w:ascii="Arial" w:eastAsia="Calibri" w:hAnsi="Arial" w:cs="Arial"/>
        </w:rPr>
        <w:t>de la DA primera d’aq</w:t>
      </w:r>
      <w:r w:rsidR="00667D3A" w:rsidRPr="00633D37">
        <w:rPr>
          <w:rFonts w:ascii="Arial" w:eastAsia="Calibri" w:hAnsi="Arial" w:cs="Arial"/>
        </w:rPr>
        <w:t>uesta Llei</w:t>
      </w:r>
      <w:r w:rsidRPr="00633D37">
        <w:rPr>
          <w:rFonts w:ascii="Arial" w:eastAsia="Calibri" w:hAnsi="Arial" w:cs="Arial"/>
        </w:rPr>
        <w:t>, no mereixen aquesta qualificació.</w:t>
      </w:r>
    </w:p>
    <w:p w14:paraId="7883FED5" w14:textId="77777777" w:rsidR="007A3382" w:rsidRPr="00633D37" w:rsidRDefault="005211AE" w:rsidP="00A81573">
      <w:pPr>
        <w:pStyle w:val="Ttol4"/>
        <w:spacing w:before="240" w:after="240"/>
        <w:rPr>
          <w:rFonts w:ascii="Arial" w:hAnsi="Arial" w:cs="Arial"/>
          <w:sz w:val="22"/>
          <w:szCs w:val="22"/>
        </w:rPr>
      </w:pPr>
      <w:bookmarkStart w:id="96" w:name="_Toc155268943"/>
      <w:r w:rsidRPr="00633D37">
        <w:rPr>
          <w:rFonts w:ascii="Arial" w:hAnsi="Arial" w:cs="Arial"/>
          <w:sz w:val="22"/>
          <w:szCs w:val="22"/>
        </w:rPr>
        <w:t>Artic</w:t>
      </w:r>
      <w:r w:rsidR="00F73A73" w:rsidRPr="00633D37">
        <w:rPr>
          <w:rFonts w:ascii="Arial" w:hAnsi="Arial" w:cs="Arial"/>
          <w:sz w:val="22"/>
          <w:szCs w:val="22"/>
        </w:rPr>
        <w:t>le 53</w:t>
      </w:r>
      <w:r w:rsidR="007A3382" w:rsidRPr="00633D37">
        <w:rPr>
          <w:rFonts w:ascii="Arial" w:hAnsi="Arial" w:cs="Arial"/>
          <w:sz w:val="22"/>
          <w:szCs w:val="22"/>
        </w:rPr>
        <w:t>. Infraccions lleus</w:t>
      </w:r>
      <w:bookmarkEnd w:id="96"/>
    </w:p>
    <w:p w14:paraId="7AD437CC"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Són infraccions lleus:</w:t>
      </w:r>
    </w:p>
    <w:p w14:paraId="3A6D8838" w14:textId="77777777" w:rsidR="007A3382" w:rsidRPr="00633D37" w:rsidRDefault="007A3382" w:rsidP="00A81573">
      <w:pPr>
        <w:pStyle w:val="Pargrafdellista"/>
        <w:numPr>
          <w:ilvl w:val="0"/>
          <w:numId w:val="26"/>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Incomplir el deure de col·laboració amb les tasques d’inspecció</w:t>
      </w:r>
      <w:r w:rsidR="00295512" w:rsidRPr="00633D37">
        <w:rPr>
          <w:rFonts w:ascii="Arial" w:eastAsia="Times New Roman" w:hAnsi="Arial"/>
          <w:lang w:eastAsia="ca-ES"/>
        </w:rPr>
        <w:t>.</w:t>
      </w:r>
    </w:p>
    <w:p w14:paraId="170F909B" w14:textId="77777777" w:rsidR="007A3382" w:rsidRPr="00633D37" w:rsidRDefault="007A3382" w:rsidP="00A81573">
      <w:pPr>
        <w:pStyle w:val="Pargrafdellista"/>
        <w:numPr>
          <w:ilvl w:val="0"/>
          <w:numId w:val="26"/>
        </w:numPr>
        <w:spacing w:before="120" w:after="120" w:line="276" w:lineRule="auto"/>
        <w:contextualSpacing w:val="0"/>
        <w:jc w:val="both"/>
        <w:rPr>
          <w:rFonts w:ascii="Arial" w:hAnsi="Arial"/>
        </w:rPr>
      </w:pPr>
      <w:r w:rsidRPr="00633D37">
        <w:rPr>
          <w:rFonts w:ascii="Arial" w:eastAsia="Times New Roman" w:hAnsi="Arial"/>
          <w:lang w:eastAsia="ca-ES"/>
        </w:rPr>
        <w:lastRenderedPageBreak/>
        <w:t>Incomplir el deure de proporcionar informació sobre els MCA als propietaris de les finques</w:t>
      </w:r>
      <w:r w:rsidRPr="00633D37">
        <w:rPr>
          <w:rFonts w:ascii="Arial" w:hAnsi="Arial"/>
        </w:rPr>
        <w:t xml:space="preserve"> sotmesos a la seva administració o intervenció professional.</w:t>
      </w:r>
    </w:p>
    <w:p w14:paraId="4B2B4FFE"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2. </w:t>
      </w:r>
      <w:r w:rsidR="00295512" w:rsidRPr="00633D37">
        <w:rPr>
          <w:rFonts w:ascii="Arial" w:eastAsia="Calibri" w:hAnsi="Arial" w:cs="Arial"/>
        </w:rPr>
        <w:t>També tenen la consideració d’</w:t>
      </w:r>
      <w:r w:rsidRPr="00633D37">
        <w:rPr>
          <w:rFonts w:ascii="Arial" w:eastAsia="Calibri" w:hAnsi="Arial" w:cs="Arial"/>
        </w:rPr>
        <w:t xml:space="preserve"> infraccions lleus:</w:t>
      </w:r>
    </w:p>
    <w:p w14:paraId="57A89A44" w14:textId="77777777" w:rsidR="007A3382" w:rsidRPr="00633D37" w:rsidRDefault="007A3382" w:rsidP="00A81573">
      <w:pPr>
        <w:pStyle w:val="Pargrafdellista"/>
        <w:numPr>
          <w:ilvl w:val="0"/>
          <w:numId w:val="27"/>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La comissió d’alguna de les inf</w:t>
      </w:r>
      <w:r w:rsidR="00295512" w:rsidRPr="00633D37">
        <w:rPr>
          <w:rFonts w:ascii="Arial" w:eastAsia="Times New Roman" w:hAnsi="Arial"/>
          <w:lang w:eastAsia="ca-ES"/>
        </w:rPr>
        <w:t>raccions greus establertes en</w:t>
      </w:r>
      <w:r w:rsidRPr="00633D37">
        <w:rPr>
          <w:rFonts w:ascii="Arial" w:eastAsia="Times New Roman" w:hAnsi="Arial"/>
          <w:lang w:eastAsia="ca-ES"/>
        </w:rPr>
        <w:t xml:space="preserve"> l’article anterior quan, per la seva escassa entitat, no mereixen aquesta qualificació.</w:t>
      </w:r>
    </w:p>
    <w:p w14:paraId="7A32F81E" w14:textId="156D82AD" w:rsidR="007A3382" w:rsidRPr="00633D37" w:rsidRDefault="007A3382" w:rsidP="00A81573">
      <w:pPr>
        <w:pStyle w:val="Pargrafdellista"/>
        <w:numPr>
          <w:ilvl w:val="0"/>
          <w:numId w:val="27"/>
        </w:numPr>
        <w:spacing w:before="120" w:after="120" w:line="276" w:lineRule="auto"/>
        <w:contextualSpacing w:val="0"/>
        <w:jc w:val="both"/>
        <w:rPr>
          <w:rFonts w:ascii="Arial" w:hAnsi="Arial"/>
        </w:rPr>
      </w:pPr>
      <w:r w:rsidRPr="00633D37">
        <w:rPr>
          <w:rFonts w:ascii="Arial" w:eastAsia="Times New Roman" w:hAnsi="Arial"/>
          <w:lang w:eastAsia="ca-ES"/>
        </w:rPr>
        <w:t>Incórrer en qualsevol altra acció o omissió no tipificada com a molt greu o greu que infringeixi les determinacions</w:t>
      </w:r>
      <w:r w:rsidRPr="00633D37">
        <w:rPr>
          <w:rFonts w:ascii="Arial" w:hAnsi="Arial"/>
        </w:rPr>
        <w:t xml:space="preserve"> d’aquesta </w:t>
      </w:r>
      <w:r w:rsidR="00AA79F0">
        <w:rPr>
          <w:rFonts w:ascii="Arial" w:hAnsi="Arial"/>
        </w:rPr>
        <w:t>L</w:t>
      </w:r>
      <w:r w:rsidRPr="00633D37">
        <w:rPr>
          <w:rFonts w:ascii="Arial" w:hAnsi="Arial"/>
        </w:rPr>
        <w:t>lei.</w:t>
      </w:r>
    </w:p>
    <w:p w14:paraId="106599CD" w14:textId="77777777" w:rsidR="007A3382" w:rsidRPr="00633D37" w:rsidRDefault="00F73A73" w:rsidP="00A81573">
      <w:pPr>
        <w:pStyle w:val="Ttol4"/>
        <w:spacing w:before="240" w:after="240"/>
        <w:rPr>
          <w:rFonts w:ascii="Arial" w:hAnsi="Arial" w:cs="Arial"/>
          <w:sz w:val="22"/>
          <w:szCs w:val="22"/>
        </w:rPr>
      </w:pPr>
      <w:bookmarkStart w:id="97" w:name="_Toc155268944"/>
      <w:r w:rsidRPr="00633D37">
        <w:rPr>
          <w:rFonts w:ascii="Arial" w:hAnsi="Arial" w:cs="Arial"/>
          <w:sz w:val="22"/>
          <w:szCs w:val="22"/>
        </w:rPr>
        <w:t>Article 54</w:t>
      </w:r>
      <w:r w:rsidR="007A3382" w:rsidRPr="00633D37">
        <w:rPr>
          <w:rFonts w:ascii="Arial" w:hAnsi="Arial" w:cs="Arial"/>
          <w:sz w:val="22"/>
          <w:szCs w:val="22"/>
        </w:rPr>
        <w:t>. Subjectes responsables de les infraccions</w:t>
      </w:r>
      <w:bookmarkEnd w:id="97"/>
    </w:p>
    <w:p w14:paraId="24CA0D8A"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Són subjectes responsables de les infraccions tipificades per aquest capítol:</w:t>
      </w:r>
    </w:p>
    <w:p w14:paraId="76762638" w14:textId="77777777" w:rsidR="007A3382" w:rsidRPr="00633D37" w:rsidRDefault="007A3382" w:rsidP="002906F8">
      <w:pPr>
        <w:pStyle w:val="Pargrafdellista"/>
        <w:numPr>
          <w:ilvl w:val="0"/>
          <w:numId w:val="28"/>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Les persones físiques o jurídiques que duguin a terme activitats vinculades amb la retirada dels MCA a Catalunya a què es refereix l’article 3 b) d’aquesta Llei.</w:t>
      </w:r>
    </w:p>
    <w:p w14:paraId="2DA5304D" w14:textId="77777777" w:rsidR="007A3382" w:rsidRPr="00633D37" w:rsidRDefault="007A3382" w:rsidP="002906F8">
      <w:pPr>
        <w:pStyle w:val="Pargrafdellista"/>
        <w:numPr>
          <w:ilvl w:val="0"/>
          <w:numId w:val="28"/>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Els administradors de finques o altres professionals.</w:t>
      </w:r>
    </w:p>
    <w:p w14:paraId="353ABA7D" w14:textId="77777777" w:rsidR="007A3382" w:rsidRPr="00633D37" w:rsidRDefault="007A3382" w:rsidP="002906F8">
      <w:pPr>
        <w:pStyle w:val="Pargrafdellista"/>
        <w:numPr>
          <w:ilvl w:val="0"/>
          <w:numId w:val="28"/>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 xml:space="preserve">La ciutadania i les empreses no dedicades a activitats relatives a </w:t>
      </w:r>
      <w:r w:rsidR="00295512" w:rsidRPr="00633D37">
        <w:rPr>
          <w:rFonts w:ascii="Arial" w:eastAsia="Times New Roman" w:hAnsi="Arial"/>
          <w:lang w:eastAsia="ca-ES"/>
        </w:rPr>
        <w:t>la gestió</w:t>
      </w:r>
      <w:r w:rsidR="00667D3A" w:rsidRPr="00633D37">
        <w:rPr>
          <w:rFonts w:ascii="Arial" w:eastAsia="Times New Roman" w:hAnsi="Arial"/>
          <w:lang w:eastAsia="ca-ES"/>
        </w:rPr>
        <w:t xml:space="preserve"> i retirada o la retirada de </w:t>
      </w:r>
      <w:r w:rsidRPr="00633D37">
        <w:rPr>
          <w:rFonts w:ascii="Arial" w:eastAsia="Times New Roman" w:hAnsi="Arial"/>
          <w:lang w:eastAsia="ca-ES"/>
        </w:rPr>
        <w:t>MCA.</w:t>
      </w:r>
    </w:p>
    <w:p w14:paraId="29110FF3" w14:textId="77777777" w:rsidR="007A3382" w:rsidRPr="00633D37" w:rsidRDefault="00F73A73" w:rsidP="00A81573">
      <w:pPr>
        <w:pStyle w:val="Ttol4"/>
        <w:spacing w:before="240" w:after="240"/>
        <w:rPr>
          <w:rFonts w:ascii="Arial" w:hAnsi="Arial" w:cs="Arial"/>
          <w:sz w:val="22"/>
          <w:szCs w:val="22"/>
        </w:rPr>
      </w:pPr>
      <w:bookmarkStart w:id="98" w:name="_Toc155268945"/>
      <w:r w:rsidRPr="00633D37">
        <w:rPr>
          <w:rFonts w:ascii="Arial" w:hAnsi="Arial" w:cs="Arial"/>
          <w:sz w:val="22"/>
          <w:szCs w:val="22"/>
        </w:rPr>
        <w:t>Article 55</w:t>
      </w:r>
      <w:r w:rsidR="00667D3A" w:rsidRPr="00633D37">
        <w:rPr>
          <w:rFonts w:ascii="Arial" w:hAnsi="Arial" w:cs="Arial"/>
          <w:sz w:val="22"/>
          <w:szCs w:val="22"/>
        </w:rPr>
        <w:t>.</w:t>
      </w:r>
      <w:r w:rsidR="007A3382" w:rsidRPr="00633D37">
        <w:rPr>
          <w:rFonts w:ascii="Arial" w:hAnsi="Arial" w:cs="Arial"/>
          <w:sz w:val="22"/>
          <w:szCs w:val="22"/>
        </w:rPr>
        <w:t xml:space="preserve"> Sancions i graduació de les sancions</w:t>
      </w:r>
      <w:bookmarkEnd w:id="98"/>
    </w:p>
    <w:p w14:paraId="0E9D9C25" w14:textId="2B990BA9"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 Les infraccions que estableix aquesta </w:t>
      </w:r>
      <w:r w:rsidR="00AA79F0">
        <w:rPr>
          <w:rFonts w:ascii="Arial" w:eastAsia="Calibri" w:hAnsi="Arial" w:cs="Arial"/>
        </w:rPr>
        <w:t>L</w:t>
      </w:r>
      <w:r w:rsidRPr="00633D37">
        <w:rPr>
          <w:rFonts w:ascii="Arial" w:eastAsia="Calibri" w:hAnsi="Arial" w:cs="Arial"/>
        </w:rPr>
        <w:t>lei se san</w:t>
      </w:r>
      <w:r w:rsidR="00667D3A" w:rsidRPr="00633D37">
        <w:rPr>
          <w:rFonts w:ascii="Arial" w:eastAsia="Calibri" w:hAnsi="Arial" w:cs="Arial"/>
        </w:rPr>
        <w:t>cionen amb les multes següents:</w:t>
      </w:r>
    </w:p>
    <w:p w14:paraId="4F7BFA21" w14:textId="77777777" w:rsidR="007A3382" w:rsidRPr="00633D37" w:rsidRDefault="007A3382" w:rsidP="002906F8">
      <w:pPr>
        <w:pStyle w:val="Pargrafdellista"/>
        <w:numPr>
          <w:ilvl w:val="0"/>
          <w:numId w:val="29"/>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Infraccions lleus, entre 100 i 3.000 euros</w:t>
      </w:r>
    </w:p>
    <w:p w14:paraId="623790CA" w14:textId="77777777" w:rsidR="007A3382" w:rsidRPr="00633D37" w:rsidRDefault="007A3382" w:rsidP="002906F8">
      <w:pPr>
        <w:pStyle w:val="Pargrafdellista"/>
        <w:numPr>
          <w:ilvl w:val="0"/>
          <w:numId w:val="29"/>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Infraccions gre</w:t>
      </w:r>
      <w:r w:rsidR="00667D3A" w:rsidRPr="00633D37">
        <w:rPr>
          <w:rFonts w:ascii="Arial" w:eastAsia="Times New Roman" w:hAnsi="Arial"/>
          <w:lang w:eastAsia="ca-ES"/>
        </w:rPr>
        <w:t>us, entre 3.001 i 30.000 euros.</w:t>
      </w:r>
    </w:p>
    <w:p w14:paraId="08BA7632" w14:textId="77777777" w:rsidR="007A3382" w:rsidRPr="00633D37" w:rsidRDefault="007A3382" w:rsidP="002906F8">
      <w:pPr>
        <w:pStyle w:val="Pargrafdellista"/>
        <w:numPr>
          <w:ilvl w:val="0"/>
          <w:numId w:val="29"/>
        </w:numPr>
        <w:spacing w:before="120" w:after="120" w:line="276" w:lineRule="auto"/>
        <w:contextualSpacing w:val="0"/>
        <w:jc w:val="both"/>
        <w:rPr>
          <w:rFonts w:ascii="Arial" w:eastAsia="MS Mincho" w:hAnsi="Arial"/>
        </w:rPr>
      </w:pPr>
      <w:r w:rsidRPr="00633D37">
        <w:rPr>
          <w:rFonts w:ascii="Arial" w:eastAsia="Times New Roman" w:hAnsi="Arial"/>
          <w:lang w:eastAsia="ca-ES"/>
        </w:rPr>
        <w:t>Infraccions</w:t>
      </w:r>
      <w:r w:rsidRPr="00633D37">
        <w:rPr>
          <w:rFonts w:ascii="Arial" w:hAnsi="Arial"/>
        </w:rPr>
        <w:t xml:space="preserve"> molt greus,</w:t>
      </w:r>
      <w:r w:rsidR="00667D3A" w:rsidRPr="00633D37">
        <w:rPr>
          <w:rFonts w:ascii="Arial" w:hAnsi="Arial"/>
        </w:rPr>
        <w:t xml:space="preserve"> entre 30.001 i  100.000 euros.</w:t>
      </w:r>
    </w:p>
    <w:p w14:paraId="74550359"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Per la comissió d’infraccions greus, l’òrgan que resolgui l’expedient sancionador pot imposar, a més de la multa corresponent, una de les</w:t>
      </w:r>
      <w:r w:rsidR="00667D3A" w:rsidRPr="00633D37">
        <w:rPr>
          <w:rFonts w:ascii="Arial" w:eastAsia="Calibri" w:hAnsi="Arial" w:cs="Arial"/>
        </w:rPr>
        <w:t xml:space="preserve"> sancions accessòries següents:</w:t>
      </w:r>
    </w:p>
    <w:p w14:paraId="7C6E6D75" w14:textId="5B34AC93" w:rsidR="007A3382" w:rsidRPr="00633D37" w:rsidRDefault="007A3382" w:rsidP="00E47C96">
      <w:pPr>
        <w:pStyle w:val="Pargrafdellista"/>
        <w:numPr>
          <w:ilvl w:val="0"/>
          <w:numId w:val="33"/>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Prohibició de rebre ajuts o subvencions públics, per un període de com a màxim tres any</w:t>
      </w:r>
      <w:r w:rsidR="00AA79F0">
        <w:rPr>
          <w:rFonts w:ascii="Arial" w:eastAsia="Times New Roman" w:hAnsi="Arial"/>
          <w:lang w:eastAsia="ca-ES"/>
        </w:rPr>
        <w:t>s</w:t>
      </w:r>
      <w:r w:rsidRPr="00633D37">
        <w:rPr>
          <w:rFonts w:ascii="Arial" w:eastAsia="Times New Roman" w:hAnsi="Arial"/>
          <w:lang w:eastAsia="ca-ES"/>
        </w:rPr>
        <w:t>.</w:t>
      </w:r>
    </w:p>
    <w:p w14:paraId="336A12B9" w14:textId="77777777" w:rsidR="007A3382" w:rsidRPr="00633D37" w:rsidRDefault="007A3382" w:rsidP="00E47C96">
      <w:pPr>
        <w:pStyle w:val="Pargrafdellista"/>
        <w:numPr>
          <w:ilvl w:val="0"/>
          <w:numId w:val="33"/>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Prohibició de contractar amb l’Administració de la Generalitat i el seu sector públic, per un pe</w:t>
      </w:r>
      <w:r w:rsidR="00667D3A" w:rsidRPr="00633D37">
        <w:rPr>
          <w:rFonts w:ascii="Arial" w:eastAsia="Times New Roman" w:hAnsi="Arial"/>
          <w:lang w:eastAsia="ca-ES"/>
        </w:rPr>
        <w:t>ríode de com a màxim tres anys.</w:t>
      </w:r>
    </w:p>
    <w:p w14:paraId="075D085F"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3. Per la comissió d’infraccions molt greus, l’òrgan que resolgui l’expedient sancionador pot imposar, a més de la multa corresponent, una de les sancions següents:</w:t>
      </w:r>
    </w:p>
    <w:p w14:paraId="1716CABA" w14:textId="77777777" w:rsidR="007A3382" w:rsidRPr="00633D37" w:rsidRDefault="007A3382" w:rsidP="00E47C96">
      <w:pPr>
        <w:pStyle w:val="Pargrafdellista"/>
        <w:numPr>
          <w:ilvl w:val="0"/>
          <w:numId w:val="34"/>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Prohibició de rebre ajuts o subvencions públics, per un període de com a màxim cinc anys, que en cas de reincidència o reiteració es pot allarg</w:t>
      </w:r>
      <w:r w:rsidR="00295512" w:rsidRPr="00633D37">
        <w:rPr>
          <w:rFonts w:ascii="Arial" w:eastAsia="Times New Roman" w:hAnsi="Arial"/>
          <w:lang w:eastAsia="ca-ES"/>
        </w:rPr>
        <w:t>ar fins a un màxim total de set</w:t>
      </w:r>
      <w:r w:rsidRPr="00633D37">
        <w:rPr>
          <w:rFonts w:ascii="Arial" w:eastAsia="Times New Roman" w:hAnsi="Arial"/>
          <w:lang w:eastAsia="ca-ES"/>
        </w:rPr>
        <w:t xml:space="preserve"> anys, inclosa la cancel·lació total o parcial dels ajuts o subvencions ja reconeguts.</w:t>
      </w:r>
    </w:p>
    <w:p w14:paraId="606C0D79" w14:textId="77777777" w:rsidR="007A3382" w:rsidRPr="00633D37" w:rsidRDefault="007A3382" w:rsidP="00E47C96">
      <w:pPr>
        <w:pStyle w:val="Pargrafdellista"/>
        <w:numPr>
          <w:ilvl w:val="0"/>
          <w:numId w:val="34"/>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Prohibició de contractar amb l’Administració de la Generalitat i el seu sector públic, per un període de com a màxim 5 anys.</w:t>
      </w:r>
    </w:p>
    <w:p w14:paraId="2C4DB4DF"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4. L’import econòmic de les sancions que siguin imposades d’acord amb el que p</w:t>
      </w:r>
      <w:r w:rsidR="00295512" w:rsidRPr="00633D37">
        <w:rPr>
          <w:rFonts w:ascii="Arial" w:eastAsia="Calibri" w:hAnsi="Arial" w:cs="Arial"/>
        </w:rPr>
        <w:t>reveu aquest article es destina</w:t>
      </w:r>
      <w:r w:rsidRPr="00633D37">
        <w:rPr>
          <w:rFonts w:ascii="Arial" w:eastAsia="Calibri" w:hAnsi="Arial" w:cs="Arial"/>
        </w:rPr>
        <w:t xml:space="preserve"> íntegrament al Fons de Gestió i retirada dels MCA.</w:t>
      </w:r>
    </w:p>
    <w:p w14:paraId="3C20A7A7"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lastRenderedPageBreak/>
        <w:t>5. Les sancions corresponents a cada classe d’infraccions es graduen tenint en compte, a més dels criteris establerts en la normativa general vigent en matèria de règim sancionador, també atenent als criteris següents:</w:t>
      </w:r>
    </w:p>
    <w:p w14:paraId="4BCC86F0" w14:textId="77777777" w:rsidR="007A3382" w:rsidRPr="00633D37" w:rsidRDefault="007A3382" w:rsidP="002906F8">
      <w:pPr>
        <w:pStyle w:val="Pargrafdellista"/>
        <w:numPr>
          <w:ilvl w:val="0"/>
          <w:numId w:val="30"/>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L’afectació de la salut i la seguretat de les persones</w:t>
      </w:r>
      <w:r w:rsidR="00667D3A" w:rsidRPr="00633D37">
        <w:rPr>
          <w:rFonts w:ascii="Arial" w:eastAsia="Times New Roman" w:hAnsi="Arial"/>
          <w:lang w:eastAsia="ca-ES"/>
        </w:rPr>
        <w:t>.</w:t>
      </w:r>
    </w:p>
    <w:p w14:paraId="006173CB" w14:textId="77777777" w:rsidR="007A3382" w:rsidRPr="00633D37" w:rsidRDefault="007A3382" w:rsidP="002906F8">
      <w:pPr>
        <w:pStyle w:val="Pargrafdellista"/>
        <w:numPr>
          <w:ilvl w:val="0"/>
          <w:numId w:val="30"/>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La gravetat del dany causat al medi ambient.</w:t>
      </w:r>
    </w:p>
    <w:p w14:paraId="35A3D49D" w14:textId="77777777" w:rsidR="007A3382" w:rsidRPr="00633D37" w:rsidRDefault="007A3382" w:rsidP="002906F8">
      <w:pPr>
        <w:pStyle w:val="Pargrafdellista"/>
        <w:numPr>
          <w:ilvl w:val="0"/>
          <w:numId w:val="30"/>
        </w:numPr>
        <w:spacing w:before="120" w:after="120" w:line="276" w:lineRule="auto"/>
        <w:contextualSpacing w:val="0"/>
        <w:jc w:val="both"/>
        <w:rPr>
          <w:rFonts w:ascii="Arial" w:hAnsi="Arial"/>
        </w:rPr>
      </w:pPr>
      <w:r w:rsidRPr="00633D37">
        <w:rPr>
          <w:rFonts w:ascii="Arial" w:eastAsia="Times New Roman" w:hAnsi="Arial"/>
          <w:lang w:eastAsia="ca-ES"/>
        </w:rPr>
        <w:t>El volum</w:t>
      </w:r>
      <w:r w:rsidRPr="00633D37">
        <w:rPr>
          <w:rFonts w:ascii="Arial" w:hAnsi="Arial"/>
        </w:rPr>
        <w:t xml:space="preserve"> i la quantia dels MCA, i també la superfície afectada i el seu deteriorament.</w:t>
      </w:r>
    </w:p>
    <w:p w14:paraId="692068C5" w14:textId="77777777" w:rsidR="007A3382" w:rsidRPr="00633D37" w:rsidRDefault="00F73A73" w:rsidP="00A81573">
      <w:pPr>
        <w:pStyle w:val="Ttol4"/>
        <w:spacing w:before="240" w:after="240"/>
        <w:rPr>
          <w:rFonts w:ascii="Arial" w:hAnsi="Arial" w:cs="Arial"/>
          <w:sz w:val="22"/>
          <w:szCs w:val="22"/>
        </w:rPr>
      </w:pPr>
      <w:bookmarkStart w:id="99" w:name="_Toc155268946"/>
      <w:r w:rsidRPr="00633D37">
        <w:rPr>
          <w:rFonts w:ascii="Arial" w:hAnsi="Arial" w:cs="Arial"/>
          <w:sz w:val="22"/>
          <w:szCs w:val="22"/>
        </w:rPr>
        <w:t>Article 56</w:t>
      </w:r>
      <w:r w:rsidR="007A3382" w:rsidRPr="00633D37">
        <w:rPr>
          <w:rFonts w:ascii="Arial" w:hAnsi="Arial" w:cs="Arial"/>
          <w:sz w:val="22"/>
          <w:szCs w:val="22"/>
        </w:rPr>
        <w:t>. Adopció i vigència de les mesures provisionals</w:t>
      </w:r>
      <w:bookmarkEnd w:id="99"/>
    </w:p>
    <w:p w14:paraId="1B603EB6"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1. Un cop iniciat el procediment sancionador, l’òrgan competent per resoldre’l pot adoptar mitjançant acord </w:t>
      </w:r>
      <w:r w:rsidR="00295512" w:rsidRPr="00633D37">
        <w:rPr>
          <w:rFonts w:ascii="Arial" w:eastAsia="Calibri" w:hAnsi="Arial" w:cs="Arial"/>
        </w:rPr>
        <w:t xml:space="preserve">o resolució motivada, </w:t>
      </w:r>
      <w:r w:rsidRPr="00633D37">
        <w:rPr>
          <w:rFonts w:ascii="Arial" w:eastAsia="Calibri" w:hAnsi="Arial" w:cs="Arial"/>
        </w:rPr>
        <w:t xml:space="preserve">d’ofici o a proposta de la persona instructora, les mesures provisionals que consideri oportunes per assegurar l’eficàcia de la resolució que es pugui dictar, i evitar el manteniment dels riscos o danys per a la </w:t>
      </w:r>
      <w:r w:rsidR="00667D3A" w:rsidRPr="00633D37">
        <w:rPr>
          <w:rFonts w:ascii="Arial" w:eastAsia="Calibri" w:hAnsi="Arial" w:cs="Arial"/>
        </w:rPr>
        <w:t>salut humana i el medi ambient.</w:t>
      </w:r>
    </w:p>
    <w:p w14:paraId="56528A3B" w14:textId="77777777" w:rsidR="00295512" w:rsidRPr="00633D37" w:rsidRDefault="00295512" w:rsidP="00E47C96">
      <w:pPr>
        <w:spacing w:before="120" w:after="120" w:line="276" w:lineRule="auto"/>
        <w:jc w:val="both"/>
        <w:rPr>
          <w:rFonts w:ascii="Arial" w:eastAsia="Calibri" w:hAnsi="Arial" w:cs="Arial"/>
        </w:rPr>
      </w:pPr>
      <w:r w:rsidRPr="00633D37">
        <w:rPr>
          <w:rFonts w:ascii="Arial" w:eastAsia="Calibri" w:hAnsi="Arial" w:cs="Arial"/>
        </w:rPr>
        <w:t>2. Amb la mateixa finalitat en els casos d’urgència i per a la protecció provisional dels interessos implicats, l’òrgan competent pot adoptar de manera motivada les mesures provisionals imp</w:t>
      </w:r>
      <w:r w:rsidR="00667D3A" w:rsidRPr="00633D37">
        <w:rPr>
          <w:rFonts w:ascii="Arial" w:eastAsia="Calibri" w:hAnsi="Arial" w:cs="Arial"/>
        </w:rPr>
        <w:t>rescindibles abans de l’inici d</w:t>
      </w:r>
      <w:r w:rsidRPr="00633D37">
        <w:rPr>
          <w:rFonts w:ascii="Arial" w:eastAsia="Calibri" w:hAnsi="Arial" w:cs="Arial"/>
        </w:rPr>
        <w:t>el procediment.</w:t>
      </w:r>
    </w:p>
    <w:p w14:paraId="378DE987" w14:textId="77777777" w:rsidR="00295512" w:rsidRPr="00633D37" w:rsidRDefault="00295512" w:rsidP="00E47C96">
      <w:pPr>
        <w:spacing w:before="120" w:after="120" w:line="276" w:lineRule="auto"/>
        <w:jc w:val="both"/>
        <w:rPr>
          <w:rFonts w:ascii="Arial" w:eastAsia="Calibri" w:hAnsi="Arial" w:cs="Arial"/>
        </w:rPr>
      </w:pPr>
      <w:r w:rsidRPr="00633D37">
        <w:rPr>
          <w:rFonts w:ascii="Arial" w:eastAsia="Calibri" w:hAnsi="Arial" w:cs="Arial"/>
        </w:rPr>
        <w:t>Excepcionalment, el personal d’inspecció autoritzat i els agents de l’autoritat competents, poden adoptar aquestes mesures quan sigui necessària una actuació immediata en casos de risc o de producció de danys per al medi ambie</w:t>
      </w:r>
      <w:r w:rsidR="00667D3A" w:rsidRPr="00633D37">
        <w:rPr>
          <w:rFonts w:ascii="Arial" w:eastAsia="Calibri" w:hAnsi="Arial" w:cs="Arial"/>
        </w:rPr>
        <w:t>nt o la salut de les persones.</w:t>
      </w:r>
    </w:p>
    <w:p w14:paraId="5A44AFB1"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3. En tot cas, les mesures provisionals adoptades </w:t>
      </w:r>
      <w:r w:rsidR="00295512" w:rsidRPr="00633D37">
        <w:rPr>
          <w:rFonts w:ascii="Arial" w:eastAsia="Calibri" w:hAnsi="Arial" w:cs="Arial"/>
        </w:rPr>
        <w:t>abans de l’inici</w:t>
      </w:r>
      <w:r w:rsidRPr="00633D37">
        <w:rPr>
          <w:rFonts w:ascii="Arial" w:eastAsia="Calibri" w:hAnsi="Arial" w:cs="Arial"/>
        </w:rPr>
        <w:t xml:space="preserve"> d’un procediment sancionador han de ser confirmades, modificades o aixecades en l’acord d’incoació del procediment, que s’ha de dictar en el termini de quinze dies a comptar de la d</w:t>
      </w:r>
      <w:r w:rsidR="00295512" w:rsidRPr="00633D37">
        <w:rPr>
          <w:rFonts w:ascii="Arial" w:eastAsia="Calibri" w:hAnsi="Arial" w:cs="Arial"/>
        </w:rPr>
        <w:t>ata de l’adopció de les mesures</w:t>
      </w:r>
      <w:r w:rsidRPr="00633D37">
        <w:rPr>
          <w:rFonts w:ascii="Arial" w:eastAsia="Calibri" w:hAnsi="Arial" w:cs="Arial"/>
        </w:rPr>
        <w:t>.</w:t>
      </w:r>
    </w:p>
    <w:p w14:paraId="1814F65D"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Les mesures queden sense efecte si no s’inicia el procediment en el termini esmentat o quan l’acord d’incoació no contingui un pr</w:t>
      </w:r>
      <w:r w:rsidR="00667D3A" w:rsidRPr="00633D37">
        <w:rPr>
          <w:rFonts w:ascii="Arial" w:eastAsia="Calibri" w:hAnsi="Arial" w:cs="Arial"/>
        </w:rPr>
        <w:t>onunciament exprés al respecte.</w:t>
      </w:r>
    </w:p>
    <w:p w14:paraId="773C1830"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4. No es pot adoptar cap mesura sense el tràmit d’audiència prèvia a les persones interessades, excepte quan concorrin raons d’urgència que aconsellin la seva adopció immediata, basades en la producció d’un risc o dany per a la </w:t>
      </w:r>
      <w:r w:rsidR="007F7B51" w:rsidRPr="00633D37">
        <w:rPr>
          <w:rFonts w:ascii="Arial" w:eastAsia="Calibri" w:hAnsi="Arial" w:cs="Arial"/>
        </w:rPr>
        <w:t>salut humana o el medi ambient. En aquest cas</w:t>
      </w:r>
      <w:r w:rsidRPr="00633D37">
        <w:rPr>
          <w:rFonts w:ascii="Arial" w:eastAsia="Calibri" w:hAnsi="Arial" w:cs="Arial"/>
        </w:rPr>
        <w:t xml:space="preserve"> la mesura provisional imposada ha de ser revisada o ratificada després de l’audiència a les persones interessades.</w:t>
      </w:r>
    </w:p>
    <w:p w14:paraId="5778D170" w14:textId="77777777"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 xml:space="preserve">La durada del tràmit d'audiència no pot superar els quinze dies. En </w:t>
      </w:r>
      <w:r w:rsidR="00667D3A" w:rsidRPr="00633D37">
        <w:rPr>
          <w:rFonts w:ascii="Arial" w:eastAsia="Calibri" w:hAnsi="Arial" w:cs="Arial"/>
        </w:rPr>
        <w:t>aquest termini, les persones in</w:t>
      </w:r>
      <w:r w:rsidRPr="00633D37">
        <w:rPr>
          <w:rFonts w:ascii="Arial" w:eastAsia="Calibri" w:hAnsi="Arial" w:cs="Arial"/>
        </w:rPr>
        <w:t>t</w:t>
      </w:r>
      <w:r w:rsidR="00667D3A" w:rsidRPr="00633D37">
        <w:rPr>
          <w:rFonts w:ascii="Arial" w:eastAsia="Calibri" w:hAnsi="Arial" w:cs="Arial"/>
        </w:rPr>
        <w:t>e</w:t>
      </w:r>
      <w:r w:rsidRPr="00633D37">
        <w:rPr>
          <w:rFonts w:ascii="Arial" w:eastAsia="Calibri" w:hAnsi="Arial" w:cs="Arial"/>
        </w:rPr>
        <w:t xml:space="preserve">ressades poden formular les al·legacions i aportar els documents o </w:t>
      </w:r>
      <w:r w:rsidR="00667D3A" w:rsidRPr="00633D37">
        <w:rPr>
          <w:rFonts w:ascii="Arial" w:eastAsia="Calibri" w:hAnsi="Arial" w:cs="Arial"/>
        </w:rPr>
        <w:t>informacions</w:t>
      </w:r>
      <w:r w:rsidRPr="00633D37">
        <w:rPr>
          <w:rFonts w:ascii="Arial" w:eastAsia="Calibri" w:hAnsi="Arial" w:cs="Arial"/>
        </w:rPr>
        <w:t xml:space="preserve"> que considerin convenients.</w:t>
      </w:r>
    </w:p>
    <w:p w14:paraId="51079406" w14:textId="77777777" w:rsidR="007F7B51"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5. </w:t>
      </w:r>
      <w:r w:rsidR="007F7B51" w:rsidRPr="00633D37">
        <w:rPr>
          <w:rFonts w:ascii="Arial" w:eastAsia="Calibri" w:hAnsi="Arial" w:cs="Arial"/>
        </w:rPr>
        <w:t>Les mesures provisionals poden ser aixecades o modificades durant la tramitació del procediment, d’ofici o a instància de  les persones interessades, per acord o resolució motivada, en virtut de circ</w:t>
      </w:r>
      <w:r w:rsidR="00667D3A" w:rsidRPr="00633D37">
        <w:rPr>
          <w:rFonts w:ascii="Arial" w:eastAsia="Calibri" w:hAnsi="Arial" w:cs="Arial"/>
        </w:rPr>
        <w:t xml:space="preserve">umstàncies sobrevingudes o per </w:t>
      </w:r>
      <w:r w:rsidR="007F7B51" w:rsidRPr="00633D37">
        <w:rPr>
          <w:rFonts w:ascii="Arial" w:eastAsia="Calibri" w:hAnsi="Arial" w:cs="Arial"/>
        </w:rPr>
        <w:t>no haver-les tingut en compte e</w:t>
      </w:r>
      <w:r w:rsidR="00667D3A" w:rsidRPr="00633D37">
        <w:rPr>
          <w:rFonts w:ascii="Arial" w:eastAsia="Calibri" w:hAnsi="Arial" w:cs="Arial"/>
        </w:rPr>
        <w:t>n el moment de la seva adopció.</w:t>
      </w:r>
    </w:p>
    <w:p w14:paraId="2AC677F5" w14:textId="77777777"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En el cas d’afectació directa o indirecta a la salut de les persones, les mesures provisionals s’han de mantenir mentre persistei</w:t>
      </w:r>
      <w:r w:rsidR="00667D3A" w:rsidRPr="00633D37">
        <w:rPr>
          <w:rFonts w:ascii="Arial" w:eastAsia="Calibri" w:hAnsi="Arial" w:cs="Arial"/>
        </w:rPr>
        <w:t>xi l’afectació.</w:t>
      </w:r>
    </w:p>
    <w:p w14:paraId="1AF4BA50" w14:textId="77777777" w:rsidR="007F7B51"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lastRenderedPageBreak/>
        <w:t>6</w:t>
      </w:r>
      <w:r w:rsidR="007F7B51" w:rsidRPr="00633D37">
        <w:rPr>
          <w:rFonts w:ascii="Arial" w:eastAsia="Calibri" w:hAnsi="Arial" w:cs="Arial"/>
        </w:rPr>
        <w:t>. La resolució sancionadora pot mantenir o modificar les mesures provisionals vigents durant el procediment sancionador per garantir la seva eficàcia, men</w:t>
      </w:r>
      <w:r w:rsidR="00667D3A" w:rsidRPr="00633D37">
        <w:rPr>
          <w:rFonts w:ascii="Arial" w:eastAsia="Calibri" w:hAnsi="Arial" w:cs="Arial"/>
        </w:rPr>
        <w:t>tre aquesta no sigui executiva.</w:t>
      </w:r>
    </w:p>
    <w:p w14:paraId="399C4D67" w14:textId="77777777"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Així mateix, en el cas que no s’haguessin adoptat mesures provisionals en el decurs del procediment, la resolució sancionadora pot establir les que es considerin precises per garantir la seva eficàcia men</w:t>
      </w:r>
      <w:r w:rsidR="00667D3A" w:rsidRPr="00633D37">
        <w:rPr>
          <w:rFonts w:ascii="Arial" w:eastAsia="Calibri" w:hAnsi="Arial" w:cs="Arial"/>
        </w:rPr>
        <w:t>tre aquesta no sigui executiva.</w:t>
      </w:r>
    </w:p>
    <w:p w14:paraId="3C52470E"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7. En tot cas, les mesures provisionals s’extingeixen quan la resolució administrativa que posa fi al procediment esdevé ferma i executiva.</w:t>
      </w:r>
    </w:p>
    <w:p w14:paraId="3B7CA75F" w14:textId="77777777" w:rsidR="007A3382" w:rsidRPr="00633D37" w:rsidRDefault="005211AE" w:rsidP="00A81573">
      <w:pPr>
        <w:pStyle w:val="Ttol4"/>
        <w:spacing w:before="240" w:after="240"/>
        <w:rPr>
          <w:rFonts w:ascii="Arial" w:hAnsi="Arial" w:cs="Arial"/>
          <w:sz w:val="22"/>
          <w:szCs w:val="22"/>
        </w:rPr>
      </w:pPr>
      <w:bookmarkStart w:id="100" w:name="_Toc155268947"/>
      <w:r w:rsidRPr="00633D37">
        <w:rPr>
          <w:rFonts w:ascii="Arial" w:hAnsi="Arial" w:cs="Arial"/>
          <w:sz w:val="22"/>
          <w:szCs w:val="22"/>
        </w:rPr>
        <w:t>Article 5</w:t>
      </w:r>
      <w:r w:rsidR="00F73A73" w:rsidRPr="00633D37">
        <w:rPr>
          <w:rFonts w:ascii="Arial" w:hAnsi="Arial" w:cs="Arial"/>
          <w:sz w:val="22"/>
          <w:szCs w:val="22"/>
        </w:rPr>
        <w:t>7</w:t>
      </w:r>
      <w:r w:rsidR="00667D3A" w:rsidRPr="00633D37">
        <w:rPr>
          <w:rFonts w:ascii="Arial" w:hAnsi="Arial" w:cs="Arial"/>
          <w:sz w:val="22"/>
          <w:szCs w:val="22"/>
        </w:rPr>
        <w:t xml:space="preserve">. </w:t>
      </w:r>
      <w:r w:rsidR="007A3382" w:rsidRPr="00633D37">
        <w:rPr>
          <w:rFonts w:ascii="Arial" w:hAnsi="Arial" w:cs="Arial"/>
          <w:sz w:val="22"/>
          <w:szCs w:val="22"/>
        </w:rPr>
        <w:t>Classes de mesures provisionals</w:t>
      </w:r>
      <w:bookmarkEnd w:id="100"/>
    </w:p>
    <w:p w14:paraId="382DC5B3" w14:textId="77777777" w:rsidR="007A3382" w:rsidRPr="00633D37" w:rsidRDefault="007A3382" w:rsidP="00A81573">
      <w:pPr>
        <w:spacing w:line="276" w:lineRule="auto"/>
        <w:jc w:val="both"/>
        <w:rPr>
          <w:rFonts w:ascii="Arial" w:eastAsiaTheme="minorEastAsia" w:hAnsi="Arial" w:cs="Arial"/>
        </w:rPr>
      </w:pPr>
      <w:r w:rsidRPr="00633D37">
        <w:rPr>
          <w:rFonts w:ascii="Arial" w:eastAsia="Calibri" w:hAnsi="Arial" w:cs="Arial"/>
        </w:rPr>
        <w:t>Es poden adoptar, separadament o conjuntament, les mesures provisionals següents</w:t>
      </w:r>
      <w:r w:rsidRPr="00633D37">
        <w:rPr>
          <w:rFonts w:ascii="Arial" w:eastAsiaTheme="minorEastAsia" w:hAnsi="Arial" w:cs="Arial"/>
        </w:rPr>
        <w:t>:</w:t>
      </w:r>
    </w:p>
    <w:p w14:paraId="4F0623DE" w14:textId="77777777" w:rsidR="007F7B51" w:rsidRPr="00633D37" w:rsidRDefault="007F7B51" w:rsidP="002906F8">
      <w:pPr>
        <w:pStyle w:val="Pargrafdellista"/>
        <w:numPr>
          <w:ilvl w:val="0"/>
          <w:numId w:val="31"/>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Mesures de seguretat, control o correcció, per tal d’impedir la co</w:t>
      </w:r>
      <w:r w:rsidR="00667D3A" w:rsidRPr="00633D37">
        <w:rPr>
          <w:rFonts w:ascii="Arial" w:eastAsia="Times New Roman" w:hAnsi="Arial"/>
          <w:lang w:eastAsia="ca-ES"/>
        </w:rPr>
        <w:t>ntinuïtat del dany o perjudici.</w:t>
      </w:r>
    </w:p>
    <w:p w14:paraId="399ACC32" w14:textId="77777777" w:rsidR="007F7B51" w:rsidRPr="00633D37" w:rsidRDefault="007F7B51" w:rsidP="002906F8">
      <w:pPr>
        <w:pStyle w:val="Pargrafdellista"/>
        <w:numPr>
          <w:ilvl w:val="0"/>
          <w:numId w:val="31"/>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Precinte d'aparells, d</w:t>
      </w:r>
      <w:r w:rsidR="00667D3A" w:rsidRPr="00633D37">
        <w:rPr>
          <w:rFonts w:ascii="Arial" w:eastAsia="Times New Roman" w:hAnsi="Arial"/>
          <w:lang w:eastAsia="ca-ES"/>
        </w:rPr>
        <w:t xml:space="preserve">’instal·lacions, instruments o </w:t>
      </w:r>
      <w:r w:rsidRPr="00633D37">
        <w:rPr>
          <w:rFonts w:ascii="Arial" w:eastAsia="Times New Roman" w:hAnsi="Arial"/>
          <w:lang w:eastAsia="ca-ES"/>
        </w:rPr>
        <w:t>vehicles que produeixin afectació a la salut pública o  e medi ambient.</w:t>
      </w:r>
    </w:p>
    <w:p w14:paraId="02987E1F" w14:textId="77777777" w:rsidR="007A3382" w:rsidRPr="00633D37" w:rsidRDefault="007A3382" w:rsidP="002906F8">
      <w:pPr>
        <w:pStyle w:val="Pargrafdellista"/>
        <w:numPr>
          <w:ilvl w:val="0"/>
          <w:numId w:val="31"/>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Qualsevol altra mesura que s'estimi necessària i proporcionada per assolir la finalitat indicada a l'article anterior.</w:t>
      </w:r>
    </w:p>
    <w:p w14:paraId="2F2B2A94" w14:textId="77777777" w:rsidR="007A3382" w:rsidRPr="00633D37" w:rsidRDefault="00F73A73" w:rsidP="00A81573">
      <w:pPr>
        <w:pStyle w:val="Ttol4"/>
        <w:spacing w:before="240" w:after="240"/>
        <w:rPr>
          <w:rFonts w:ascii="Arial" w:hAnsi="Arial" w:cs="Arial"/>
          <w:sz w:val="22"/>
          <w:szCs w:val="22"/>
        </w:rPr>
      </w:pPr>
      <w:bookmarkStart w:id="101" w:name="_Toc155268948"/>
      <w:r w:rsidRPr="00633D37">
        <w:rPr>
          <w:rFonts w:ascii="Arial" w:hAnsi="Arial" w:cs="Arial"/>
          <w:sz w:val="22"/>
          <w:szCs w:val="22"/>
        </w:rPr>
        <w:t>Article 58</w:t>
      </w:r>
      <w:r w:rsidR="007A3382" w:rsidRPr="00633D37">
        <w:rPr>
          <w:rFonts w:ascii="Arial" w:hAnsi="Arial" w:cs="Arial"/>
          <w:sz w:val="22"/>
          <w:szCs w:val="22"/>
        </w:rPr>
        <w:t>. Facultats d'execució de les mesures provisionals</w:t>
      </w:r>
      <w:bookmarkEnd w:id="101"/>
    </w:p>
    <w:p w14:paraId="260D35E7" w14:textId="77777777"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L’òrgan competent per a l’adopció de les mesures provisionals ha de realitzar les actuacions que siguin necessàries per a la seva execució, fins i tot accedint als béns de titularitat privada, sens perjudici del respecte als drets fonamentals de les persones i, en particular, a la inviolabilitat del domicili. L’accés al domicili requereix el consentiment de la persona interessada o l’autorització judicial.</w:t>
      </w:r>
    </w:p>
    <w:p w14:paraId="63D9A9FF" w14:textId="77777777" w:rsidR="007F7B51" w:rsidRPr="00633D37" w:rsidRDefault="00F73A73" w:rsidP="00A81573">
      <w:pPr>
        <w:pStyle w:val="Ttol4"/>
        <w:spacing w:before="240" w:after="240"/>
        <w:rPr>
          <w:rFonts w:ascii="Arial" w:hAnsi="Arial" w:cs="Arial"/>
          <w:sz w:val="22"/>
          <w:szCs w:val="22"/>
        </w:rPr>
      </w:pPr>
      <w:bookmarkStart w:id="102" w:name="_Toc155268949"/>
      <w:r w:rsidRPr="00633D37">
        <w:rPr>
          <w:rFonts w:ascii="Arial" w:hAnsi="Arial" w:cs="Arial"/>
          <w:sz w:val="22"/>
          <w:szCs w:val="22"/>
        </w:rPr>
        <w:t>Article 59</w:t>
      </w:r>
      <w:r w:rsidR="007F7B51" w:rsidRPr="00633D37">
        <w:rPr>
          <w:rFonts w:ascii="Arial" w:hAnsi="Arial" w:cs="Arial"/>
          <w:sz w:val="22"/>
          <w:szCs w:val="22"/>
        </w:rPr>
        <w:t>. Restitució del medi a l'estat anterior</w:t>
      </w:r>
      <w:bookmarkEnd w:id="102"/>
    </w:p>
    <w:p w14:paraId="305B75A0" w14:textId="77777777"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1. La imposició de sancions és independent de l'obligació, exigible en qualsevol moment, de restituir el medi físic a l'estat anterior a la comissió de la infracció i de l'obligació d'indemnitzar pels danys i els perjudicis ocasionats.</w:t>
      </w:r>
    </w:p>
    <w:p w14:paraId="3FBC5ABC" w14:textId="77777777"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2. Correspon a l’òrgan competent per a resoldre el procediment</w:t>
      </w:r>
      <w:r w:rsidR="00667D3A" w:rsidRPr="00633D37">
        <w:rPr>
          <w:rFonts w:ascii="Arial" w:eastAsia="Calibri" w:hAnsi="Arial" w:cs="Arial"/>
        </w:rPr>
        <w:t xml:space="preserve"> sancionador fixar, mitjançant</w:t>
      </w:r>
      <w:r w:rsidRPr="00633D37">
        <w:rPr>
          <w:rFonts w:ascii="Arial" w:eastAsia="Calibri" w:hAnsi="Arial" w:cs="Arial"/>
        </w:rPr>
        <w:t xml:space="preserve"> acord o resolució, segons escaigui, el termini en què la persona infractora ha de restituir béns a l'estat anterior a la comissió de la infracció, així com l'import de la indemnització pels danys i els perjudicis ocasionats.</w:t>
      </w:r>
    </w:p>
    <w:p w14:paraId="37F1AF72" w14:textId="77777777" w:rsidR="00392B28" w:rsidRPr="00633D37" w:rsidRDefault="00392B28" w:rsidP="00A81573">
      <w:pPr>
        <w:spacing w:line="276" w:lineRule="auto"/>
        <w:jc w:val="both"/>
        <w:rPr>
          <w:rFonts w:ascii="Arial" w:eastAsia="Calibri" w:hAnsi="Arial" w:cs="Arial"/>
        </w:rPr>
      </w:pPr>
    </w:p>
    <w:p w14:paraId="4DE47763" w14:textId="77777777" w:rsidR="00C34372" w:rsidRDefault="007A3382" w:rsidP="00392B28">
      <w:pPr>
        <w:pStyle w:val="Ttol2"/>
        <w:jc w:val="center"/>
      </w:pPr>
      <w:bookmarkStart w:id="103" w:name="_Toc1319263328"/>
      <w:bookmarkStart w:id="104" w:name="_Toc155268950"/>
      <w:r w:rsidRPr="00633D37">
        <w:t>Capítol 3.</w:t>
      </w:r>
    </w:p>
    <w:p w14:paraId="50C4FC09" w14:textId="77777777" w:rsidR="007A3382" w:rsidRPr="00633D37" w:rsidRDefault="007A3382" w:rsidP="00392B28">
      <w:pPr>
        <w:pStyle w:val="Ttol2"/>
        <w:jc w:val="center"/>
      </w:pPr>
      <w:r w:rsidRPr="00633D37">
        <w:t>Execució forçosa</w:t>
      </w:r>
      <w:bookmarkEnd w:id="103"/>
      <w:bookmarkEnd w:id="104"/>
    </w:p>
    <w:p w14:paraId="3005D4C4" w14:textId="77777777" w:rsidR="007A3382" w:rsidRPr="00633D37" w:rsidRDefault="00F73A73" w:rsidP="00A81573">
      <w:pPr>
        <w:pStyle w:val="Ttol4"/>
        <w:spacing w:before="240" w:after="240"/>
        <w:rPr>
          <w:rFonts w:ascii="Arial" w:hAnsi="Arial" w:cs="Arial"/>
          <w:sz w:val="22"/>
          <w:szCs w:val="22"/>
        </w:rPr>
      </w:pPr>
      <w:bookmarkStart w:id="105" w:name="_Toc155268951"/>
      <w:r w:rsidRPr="00633D37">
        <w:rPr>
          <w:rFonts w:ascii="Arial" w:hAnsi="Arial" w:cs="Arial"/>
          <w:sz w:val="22"/>
          <w:szCs w:val="22"/>
        </w:rPr>
        <w:t>Article 60</w:t>
      </w:r>
      <w:r w:rsidR="007A3382" w:rsidRPr="00633D37">
        <w:rPr>
          <w:rFonts w:ascii="Arial" w:hAnsi="Arial" w:cs="Arial"/>
          <w:sz w:val="22"/>
          <w:szCs w:val="22"/>
        </w:rPr>
        <w:t>. Multes coercitives</w:t>
      </w:r>
      <w:bookmarkEnd w:id="105"/>
    </w:p>
    <w:p w14:paraId="6AC02177" w14:textId="45357FE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Les administracions públiques poden imposar, com a mitjà d’execució forçosa dels actes administratius que es dictin en aplicació d’aquesta</w:t>
      </w:r>
      <w:r w:rsidR="007F7B51" w:rsidRPr="00633D37">
        <w:rPr>
          <w:rFonts w:ascii="Arial" w:eastAsia="Calibri" w:hAnsi="Arial" w:cs="Arial"/>
        </w:rPr>
        <w:t xml:space="preserve"> </w:t>
      </w:r>
      <w:r w:rsidR="00AA79F0">
        <w:rPr>
          <w:rFonts w:ascii="Arial" w:eastAsia="Calibri" w:hAnsi="Arial" w:cs="Arial"/>
        </w:rPr>
        <w:t>L</w:t>
      </w:r>
      <w:r w:rsidR="007F7B51" w:rsidRPr="00633D37">
        <w:rPr>
          <w:rFonts w:ascii="Arial" w:eastAsia="Calibri" w:hAnsi="Arial" w:cs="Arial"/>
        </w:rPr>
        <w:t xml:space="preserve">lei, multes coercitives per </w:t>
      </w:r>
      <w:r w:rsidRPr="00633D37">
        <w:rPr>
          <w:rFonts w:ascii="Arial" w:eastAsia="Calibri" w:hAnsi="Arial" w:cs="Arial"/>
        </w:rPr>
        <w:lastRenderedPageBreak/>
        <w:t xml:space="preserve">import de 150 a 3.000 euros cadascuna, llevat que la legislació específica aplicable </w:t>
      </w:r>
      <w:r w:rsidR="007F7B51" w:rsidRPr="00633D37">
        <w:rPr>
          <w:rFonts w:ascii="Arial" w:eastAsia="Calibri" w:hAnsi="Arial" w:cs="Arial"/>
        </w:rPr>
        <w:t>estableixi</w:t>
      </w:r>
      <w:r w:rsidRPr="00633D37">
        <w:rPr>
          <w:rFonts w:ascii="Arial" w:eastAsia="Calibri" w:hAnsi="Arial" w:cs="Arial"/>
        </w:rPr>
        <w:t xml:space="preserve"> altres imports.</w:t>
      </w:r>
    </w:p>
    <w:p w14:paraId="67D0D042"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2. Els criteris per a fixar els imports de les multes a què fa referència l’apartat 1 s’han d’establir per reglament.</w:t>
      </w:r>
    </w:p>
    <w:p w14:paraId="50D261BF"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3. La multa coercitiva és independent de les sancions que es puguin imposar per les infraccions comeses i és compatible amb aquestes, i també amb l’ordre de cessament de l’activitat, si ho estableix la normativa sectorial aplicable.</w:t>
      </w:r>
    </w:p>
    <w:p w14:paraId="31FCBA33" w14:textId="77777777" w:rsidR="007A3382"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4. Les multes coercitives es poden reiterar cada 6 mesos. </w:t>
      </w:r>
    </w:p>
    <w:p w14:paraId="477FF9E3" w14:textId="77777777" w:rsidR="007F7B51" w:rsidRPr="00633D37" w:rsidRDefault="007A3382" w:rsidP="00A81573">
      <w:pPr>
        <w:pStyle w:val="Ttol4"/>
        <w:spacing w:before="240" w:after="240"/>
        <w:rPr>
          <w:rFonts w:ascii="Arial" w:hAnsi="Arial" w:cs="Arial"/>
          <w:sz w:val="22"/>
          <w:szCs w:val="22"/>
        </w:rPr>
      </w:pPr>
      <w:bookmarkStart w:id="106" w:name="_Toc155268952"/>
      <w:r w:rsidRPr="00633D37">
        <w:rPr>
          <w:rFonts w:ascii="Arial" w:hAnsi="Arial" w:cs="Arial"/>
          <w:sz w:val="22"/>
          <w:szCs w:val="22"/>
        </w:rPr>
        <w:t>Article 6</w:t>
      </w:r>
      <w:r w:rsidR="00F73A73" w:rsidRPr="00633D37">
        <w:rPr>
          <w:rFonts w:ascii="Arial" w:hAnsi="Arial" w:cs="Arial"/>
          <w:sz w:val="22"/>
          <w:szCs w:val="22"/>
        </w:rPr>
        <w:t>1</w:t>
      </w:r>
      <w:r w:rsidR="007F7B51" w:rsidRPr="00633D37">
        <w:rPr>
          <w:rFonts w:ascii="Arial" w:hAnsi="Arial" w:cs="Arial"/>
          <w:sz w:val="22"/>
          <w:szCs w:val="22"/>
        </w:rPr>
        <w:t>. Execució subsidiària</w:t>
      </w:r>
      <w:bookmarkEnd w:id="106"/>
    </w:p>
    <w:p w14:paraId="13A25E9F" w14:textId="472D5008" w:rsidR="007A3382"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 xml:space="preserve">Les administracions públiques poden procedir a l’execució subsidiària d’aquelles obligacions de fer no personalíssimes que es continguin en els actes administratius que es dictin en aplicació d’aquesta </w:t>
      </w:r>
      <w:r w:rsidR="00AA79F0">
        <w:rPr>
          <w:rFonts w:ascii="Arial" w:eastAsia="Calibri" w:hAnsi="Arial" w:cs="Arial"/>
        </w:rPr>
        <w:t>L</w:t>
      </w:r>
      <w:r w:rsidRPr="00633D37">
        <w:rPr>
          <w:rFonts w:ascii="Arial" w:eastAsia="Calibri" w:hAnsi="Arial" w:cs="Arial"/>
        </w:rPr>
        <w:t>lei, en els termes establerts en la normativa reguladora del procediment administratiu.</w:t>
      </w:r>
    </w:p>
    <w:p w14:paraId="5714B57A" w14:textId="77777777" w:rsidR="007F7B51" w:rsidRPr="00633D37" w:rsidRDefault="005211AE" w:rsidP="00A81573">
      <w:pPr>
        <w:pStyle w:val="Ttol4"/>
        <w:spacing w:before="240" w:after="240"/>
        <w:rPr>
          <w:rFonts w:ascii="Arial" w:hAnsi="Arial" w:cs="Arial"/>
          <w:sz w:val="22"/>
          <w:szCs w:val="22"/>
        </w:rPr>
      </w:pPr>
      <w:bookmarkStart w:id="107" w:name="_Toc155268953"/>
      <w:r w:rsidRPr="00633D37">
        <w:rPr>
          <w:rFonts w:ascii="Arial" w:hAnsi="Arial" w:cs="Arial"/>
          <w:sz w:val="22"/>
          <w:szCs w:val="22"/>
        </w:rPr>
        <w:t xml:space="preserve">Article </w:t>
      </w:r>
      <w:r w:rsidR="00F73A73" w:rsidRPr="00633D37">
        <w:rPr>
          <w:rFonts w:ascii="Arial" w:hAnsi="Arial" w:cs="Arial"/>
          <w:sz w:val="22"/>
          <w:szCs w:val="22"/>
        </w:rPr>
        <w:t>62</w:t>
      </w:r>
      <w:r w:rsidR="007A3382" w:rsidRPr="00633D37">
        <w:rPr>
          <w:rFonts w:ascii="Arial" w:hAnsi="Arial" w:cs="Arial"/>
          <w:sz w:val="22"/>
          <w:szCs w:val="22"/>
        </w:rPr>
        <w:t xml:space="preserve">. </w:t>
      </w:r>
      <w:r w:rsidR="007F7B51" w:rsidRPr="00633D37">
        <w:rPr>
          <w:rFonts w:ascii="Arial" w:hAnsi="Arial" w:cs="Arial"/>
          <w:sz w:val="22"/>
          <w:szCs w:val="22"/>
        </w:rPr>
        <w:t>Constrenyiment sobre el patrimoni</w:t>
      </w:r>
      <w:bookmarkEnd w:id="107"/>
    </w:p>
    <w:p w14:paraId="5083009B" w14:textId="4F1BFAD0"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 xml:space="preserve">L'import de les sancions, de les multes coercitives, de les despeses ocasionades per l'execució subsidiària de les operacions de restitució pels danys causats com a conseqüència de la comissió d’infraccions i de les indemnitzacions per danys i perjudicis pot ser exigit per </w:t>
      </w:r>
      <w:r w:rsidR="00AA79F0">
        <w:rPr>
          <w:rFonts w:ascii="Arial" w:eastAsia="Calibri" w:hAnsi="Arial" w:cs="Arial"/>
        </w:rPr>
        <w:t xml:space="preserve">la </w:t>
      </w:r>
      <w:r w:rsidRPr="00633D37">
        <w:rPr>
          <w:rFonts w:ascii="Arial" w:eastAsia="Calibri" w:hAnsi="Arial" w:cs="Arial"/>
        </w:rPr>
        <w:t>via administrativa de constrenyiment.</w:t>
      </w:r>
    </w:p>
    <w:p w14:paraId="4CBB1ABE" w14:textId="77777777" w:rsidR="007A3382" w:rsidRPr="00633D37" w:rsidRDefault="00F73A73" w:rsidP="00A81573">
      <w:pPr>
        <w:pStyle w:val="Ttol4"/>
        <w:spacing w:before="240" w:after="240"/>
        <w:rPr>
          <w:rFonts w:ascii="Arial" w:hAnsi="Arial" w:cs="Arial"/>
          <w:sz w:val="22"/>
          <w:szCs w:val="22"/>
        </w:rPr>
      </w:pPr>
      <w:bookmarkStart w:id="108" w:name="_Toc155268954"/>
      <w:r w:rsidRPr="00633D37">
        <w:rPr>
          <w:rFonts w:ascii="Arial" w:hAnsi="Arial" w:cs="Arial"/>
          <w:sz w:val="22"/>
          <w:szCs w:val="22"/>
        </w:rPr>
        <w:t>Article 63</w:t>
      </w:r>
      <w:r w:rsidR="005211AE" w:rsidRPr="00633D37">
        <w:rPr>
          <w:rFonts w:ascii="Arial" w:hAnsi="Arial" w:cs="Arial"/>
          <w:sz w:val="22"/>
          <w:szCs w:val="22"/>
        </w:rPr>
        <w:t>.</w:t>
      </w:r>
      <w:r w:rsidR="007A3382" w:rsidRPr="00633D37">
        <w:rPr>
          <w:rFonts w:ascii="Arial" w:hAnsi="Arial" w:cs="Arial"/>
          <w:sz w:val="22"/>
          <w:szCs w:val="22"/>
        </w:rPr>
        <w:t xml:space="preserve"> Expropiació forçosa</w:t>
      </w:r>
      <w:bookmarkEnd w:id="108"/>
    </w:p>
    <w:p w14:paraId="40FDBC19" w14:textId="28BDD944"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Es declara l’interès social, per la </w:t>
      </w:r>
      <w:r w:rsidR="00667D3A" w:rsidRPr="00633D37">
        <w:rPr>
          <w:rFonts w:ascii="Arial" w:eastAsia="Calibri" w:hAnsi="Arial" w:cs="Arial"/>
        </w:rPr>
        <w:t xml:space="preserve">protecció de la salut pública, </w:t>
      </w:r>
      <w:r w:rsidRPr="00633D37">
        <w:rPr>
          <w:rFonts w:ascii="Arial" w:eastAsia="Calibri" w:hAnsi="Arial" w:cs="Arial"/>
        </w:rPr>
        <w:t>l’expropiació de b</w:t>
      </w:r>
      <w:r w:rsidR="00AA79F0">
        <w:rPr>
          <w:rFonts w:ascii="Arial" w:eastAsia="Calibri" w:hAnsi="Arial" w:cs="Arial"/>
        </w:rPr>
        <w:t>é</w:t>
      </w:r>
      <w:r w:rsidRPr="00633D37">
        <w:rPr>
          <w:rFonts w:ascii="Arial" w:eastAsia="Calibri" w:hAnsi="Arial" w:cs="Arial"/>
        </w:rPr>
        <w:t>ns amb presència d’</w:t>
      </w:r>
      <w:r w:rsidR="00667D3A" w:rsidRPr="00633D37">
        <w:rPr>
          <w:rFonts w:ascii="Arial" w:eastAsia="Calibri" w:hAnsi="Arial" w:cs="Arial"/>
        </w:rPr>
        <w:t xml:space="preserve">MCA quan les persones titulars no hagin atès </w:t>
      </w:r>
      <w:r w:rsidRPr="00633D37">
        <w:rPr>
          <w:rFonts w:ascii="Arial" w:eastAsia="Calibri" w:hAnsi="Arial" w:cs="Arial"/>
        </w:rPr>
        <w:t>l’ordre de retirada dels MCA una vegada imposada la sanció corresponent.</w:t>
      </w:r>
    </w:p>
    <w:p w14:paraId="6125D316" w14:textId="77777777" w:rsidR="00B05D3D" w:rsidRPr="00633D37" w:rsidRDefault="00B05D3D" w:rsidP="00E47C96">
      <w:pPr>
        <w:spacing w:before="120" w:after="120" w:line="276" w:lineRule="auto"/>
        <w:jc w:val="both"/>
        <w:rPr>
          <w:rFonts w:ascii="Arial" w:eastAsia="Calibri" w:hAnsi="Arial" w:cs="Arial"/>
        </w:rPr>
      </w:pPr>
    </w:p>
    <w:p w14:paraId="031FE231" w14:textId="77777777" w:rsidR="007A3382" w:rsidRPr="00633D37" w:rsidRDefault="007A3382" w:rsidP="00A113FA">
      <w:pPr>
        <w:pStyle w:val="Ttol1"/>
      </w:pPr>
      <w:bookmarkStart w:id="109" w:name="_Toc200424667"/>
      <w:bookmarkStart w:id="110" w:name="_Toc155268955"/>
      <w:r w:rsidRPr="00633D37">
        <w:t>Disposicions addicionals</w:t>
      </w:r>
      <w:bookmarkEnd w:id="109"/>
      <w:bookmarkEnd w:id="110"/>
    </w:p>
    <w:p w14:paraId="79351431" w14:textId="77777777" w:rsidR="007A3382" w:rsidRPr="00633D37" w:rsidRDefault="00353537" w:rsidP="00A81573">
      <w:pPr>
        <w:pStyle w:val="Ttol4"/>
        <w:spacing w:before="240" w:after="240"/>
        <w:rPr>
          <w:rFonts w:ascii="Arial" w:hAnsi="Arial" w:cs="Arial"/>
          <w:sz w:val="22"/>
          <w:szCs w:val="22"/>
        </w:rPr>
      </w:pPr>
      <w:bookmarkStart w:id="111" w:name="_Toc155268956"/>
      <w:bookmarkStart w:id="112" w:name="_Toc259732976"/>
      <w:r w:rsidRPr="00633D37">
        <w:rPr>
          <w:rFonts w:ascii="Arial" w:hAnsi="Arial" w:cs="Arial"/>
          <w:sz w:val="22"/>
          <w:szCs w:val="22"/>
        </w:rPr>
        <w:t>Disposició addicional p</w:t>
      </w:r>
      <w:r w:rsidR="007A3382" w:rsidRPr="00633D37">
        <w:rPr>
          <w:rFonts w:ascii="Arial" w:hAnsi="Arial" w:cs="Arial"/>
          <w:sz w:val="22"/>
          <w:szCs w:val="22"/>
        </w:rPr>
        <w:t>rimera. Criteris de priorització en la retirada</w:t>
      </w:r>
      <w:bookmarkEnd w:id="111"/>
    </w:p>
    <w:bookmarkEnd w:id="112"/>
    <w:p w14:paraId="045483F5" w14:textId="77777777" w:rsidR="005C5B29" w:rsidRPr="005C5B29" w:rsidRDefault="005C5B29" w:rsidP="005C5B29">
      <w:pPr>
        <w:spacing w:before="120" w:after="120" w:line="276" w:lineRule="auto"/>
        <w:jc w:val="both"/>
        <w:rPr>
          <w:rFonts w:ascii="Arial" w:eastAsia="Calibri" w:hAnsi="Arial" w:cs="Arial"/>
        </w:rPr>
      </w:pPr>
      <w:r w:rsidRPr="005C5B29">
        <w:rPr>
          <w:rFonts w:ascii="Arial" w:eastAsia="Calibri" w:hAnsi="Arial" w:cs="Arial"/>
        </w:rPr>
        <w:t>1. La política de gestió i retirada de l’amiant s’ha de fonamentar sobre criteris tècnics que determinin la priorització en la retirada de l’amiant. Els criteris tècnics han de tenir en compte la tipologia dels MCA, la seva ubicació, amb especial consideració de la densitat de població del municipi en que què estan situats, el seu estat de conservació i proximitat a la ciutadania o persones usuàries dels immobles, el grau de manipulació al qual estan sotmesos i el seu volum, sens perjudici del resultat de la seva anàlisi per tal de determinar exactament el seu estat i perillositat.</w:t>
      </w:r>
    </w:p>
    <w:p w14:paraId="395704A1" w14:textId="77777777" w:rsidR="005C5B29" w:rsidRDefault="005C5B29" w:rsidP="005C5B29">
      <w:pPr>
        <w:spacing w:before="120" w:after="120" w:line="276" w:lineRule="auto"/>
        <w:jc w:val="both"/>
        <w:rPr>
          <w:rFonts w:ascii="Arial" w:eastAsia="Calibri" w:hAnsi="Arial" w:cs="Arial"/>
        </w:rPr>
      </w:pPr>
      <w:r w:rsidRPr="005C5B29">
        <w:rPr>
          <w:rFonts w:ascii="Arial" w:eastAsia="Calibri" w:hAnsi="Arial" w:cs="Arial"/>
        </w:rPr>
        <w:t>2. El pla d'inspecció general sobre ubicacions amb MCA al que fa referència l’article 45.d) ha de tenir en compte els criteris esmentats en l’apartat 1.</w:t>
      </w:r>
    </w:p>
    <w:p w14:paraId="5A5957EC" w14:textId="77777777" w:rsidR="007A3382" w:rsidRPr="00633D37" w:rsidRDefault="00353537" w:rsidP="00A81573">
      <w:pPr>
        <w:pStyle w:val="Ttol4"/>
        <w:spacing w:before="240" w:after="240"/>
        <w:rPr>
          <w:rFonts w:ascii="Arial" w:hAnsi="Arial" w:cs="Arial"/>
          <w:sz w:val="22"/>
          <w:szCs w:val="22"/>
        </w:rPr>
      </w:pPr>
      <w:bookmarkStart w:id="113" w:name="_Toc155268957"/>
      <w:r w:rsidRPr="00633D37">
        <w:rPr>
          <w:rFonts w:ascii="Arial" w:hAnsi="Arial" w:cs="Arial"/>
          <w:sz w:val="22"/>
          <w:szCs w:val="22"/>
        </w:rPr>
        <w:t>Disposició addicional s</w:t>
      </w:r>
      <w:r w:rsidR="007A3382" w:rsidRPr="00633D37">
        <w:rPr>
          <w:rFonts w:ascii="Arial" w:hAnsi="Arial" w:cs="Arial"/>
          <w:sz w:val="22"/>
          <w:szCs w:val="22"/>
        </w:rPr>
        <w:t>egona. Règim especials de Barcelona i l’Aran</w:t>
      </w:r>
      <w:bookmarkEnd w:id="113"/>
    </w:p>
    <w:p w14:paraId="308EE4DB" w14:textId="77777777" w:rsidR="007F7B51"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w:t>
      </w:r>
      <w:r w:rsidR="00392B28" w:rsidRPr="00633D37">
        <w:rPr>
          <w:rFonts w:ascii="Arial" w:eastAsia="Calibri" w:hAnsi="Arial" w:cs="Arial"/>
        </w:rPr>
        <w:t>.</w:t>
      </w:r>
      <w:r w:rsidR="007F7B51" w:rsidRPr="00633D37">
        <w:rPr>
          <w:rFonts w:ascii="Arial" w:eastAsia="Calibri" w:hAnsi="Arial" w:cs="Arial"/>
        </w:rPr>
        <w:t xml:space="preserve"> L’Ajuntament de Barcelona ha de dur a terme les obligacion</w:t>
      </w:r>
      <w:r w:rsidR="00353537" w:rsidRPr="00633D37">
        <w:rPr>
          <w:rFonts w:ascii="Arial" w:eastAsia="Calibri" w:hAnsi="Arial" w:cs="Arial"/>
        </w:rPr>
        <w:t>s que preveu aquesta Llei en el</w:t>
      </w:r>
      <w:r w:rsidR="007F7B51" w:rsidRPr="00633D37">
        <w:rPr>
          <w:rFonts w:ascii="Arial" w:eastAsia="Calibri" w:hAnsi="Arial" w:cs="Arial"/>
        </w:rPr>
        <w:t xml:space="preserve"> marc del seu règim municipal especial.</w:t>
      </w:r>
    </w:p>
    <w:p w14:paraId="74EE8384" w14:textId="268DDFA5"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lastRenderedPageBreak/>
        <w:t>2. Els municipis de l’Àrea Metropolitana de Barcelona han</w:t>
      </w:r>
      <w:r w:rsidR="00667D3A" w:rsidRPr="00633D37">
        <w:rPr>
          <w:rFonts w:ascii="Arial" w:eastAsia="Calibri" w:hAnsi="Arial" w:cs="Arial"/>
        </w:rPr>
        <w:t xml:space="preserve"> complir les obligacions </w:t>
      </w:r>
      <w:r w:rsidRPr="00633D37">
        <w:rPr>
          <w:rFonts w:ascii="Arial" w:eastAsia="Calibri" w:hAnsi="Arial" w:cs="Arial"/>
        </w:rPr>
        <w:t xml:space="preserve">que preveu aquesta </w:t>
      </w:r>
      <w:r w:rsidR="00AA79F0">
        <w:rPr>
          <w:rFonts w:ascii="Arial" w:eastAsia="Calibri" w:hAnsi="Arial" w:cs="Arial"/>
        </w:rPr>
        <w:t>L</w:t>
      </w:r>
      <w:r w:rsidRPr="00633D37">
        <w:rPr>
          <w:rFonts w:ascii="Arial" w:eastAsia="Calibri" w:hAnsi="Arial" w:cs="Arial"/>
        </w:rPr>
        <w:t>lei d’acord amb el marc legal i competencial vigent.</w:t>
      </w:r>
    </w:p>
    <w:p w14:paraId="7D38569C" w14:textId="77777777"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 xml:space="preserve">3. L’Aran ha de dur a terme les obligacions que preveu aquesta Llei en el marc del seu </w:t>
      </w:r>
      <w:r w:rsidR="00667D3A" w:rsidRPr="00633D37">
        <w:rPr>
          <w:rFonts w:ascii="Arial" w:eastAsia="Calibri" w:hAnsi="Arial" w:cs="Arial"/>
        </w:rPr>
        <w:t xml:space="preserve">règim </w:t>
      </w:r>
      <w:r w:rsidRPr="00633D37">
        <w:rPr>
          <w:rFonts w:ascii="Arial" w:eastAsia="Calibri" w:hAnsi="Arial" w:cs="Arial"/>
        </w:rPr>
        <w:t>especial.</w:t>
      </w:r>
    </w:p>
    <w:p w14:paraId="755FA205" w14:textId="77777777" w:rsidR="007F7B51" w:rsidRPr="00633D37" w:rsidRDefault="00353537" w:rsidP="00A81573">
      <w:pPr>
        <w:pStyle w:val="Ttol4"/>
        <w:spacing w:before="240" w:after="240"/>
        <w:rPr>
          <w:rFonts w:ascii="Arial" w:hAnsi="Arial" w:cs="Arial"/>
          <w:sz w:val="22"/>
          <w:szCs w:val="22"/>
        </w:rPr>
      </w:pPr>
      <w:bookmarkStart w:id="114" w:name="_Toc395460929"/>
      <w:bookmarkStart w:id="115" w:name="_Toc155268958"/>
      <w:r w:rsidRPr="00633D37">
        <w:rPr>
          <w:rFonts w:ascii="Arial" w:hAnsi="Arial" w:cs="Arial"/>
          <w:sz w:val="22"/>
          <w:szCs w:val="22"/>
        </w:rPr>
        <w:t>Disposició addicional t</w:t>
      </w:r>
      <w:r w:rsidR="007F7B51" w:rsidRPr="00633D37">
        <w:rPr>
          <w:rFonts w:ascii="Arial" w:hAnsi="Arial" w:cs="Arial"/>
          <w:sz w:val="22"/>
          <w:szCs w:val="22"/>
        </w:rPr>
        <w:t xml:space="preserve">ercera. Ubicacions de les deixalleries </w:t>
      </w:r>
      <w:bookmarkEnd w:id="114"/>
      <w:r w:rsidR="007F7B51" w:rsidRPr="00633D37">
        <w:rPr>
          <w:rFonts w:ascii="Arial" w:hAnsi="Arial" w:cs="Arial"/>
          <w:sz w:val="22"/>
          <w:szCs w:val="22"/>
        </w:rPr>
        <w:t>i dipòsits controlats per a MCA</w:t>
      </w:r>
      <w:bookmarkEnd w:id="115"/>
    </w:p>
    <w:p w14:paraId="70D783B0" w14:textId="77777777" w:rsidR="007F7B51" w:rsidRPr="00633D37" w:rsidRDefault="00392B28" w:rsidP="00E47C96">
      <w:pPr>
        <w:spacing w:before="120" w:after="120" w:line="276" w:lineRule="auto"/>
        <w:jc w:val="both"/>
        <w:rPr>
          <w:rFonts w:ascii="Arial" w:eastAsia="Calibri" w:hAnsi="Arial" w:cs="Arial"/>
        </w:rPr>
      </w:pPr>
      <w:r w:rsidRPr="00633D37">
        <w:rPr>
          <w:rFonts w:ascii="Arial" w:eastAsia="Calibri" w:hAnsi="Arial" w:cs="Arial"/>
        </w:rPr>
        <w:t xml:space="preserve">1. </w:t>
      </w:r>
      <w:r w:rsidR="007F7B51" w:rsidRPr="00633D37">
        <w:rPr>
          <w:rFonts w:ascii="Arial" w:eastAsia="Calibri" w:hAnsi="Arial" w:cs="Arial"/>
        </w:rPr>
        <w:t xml:space="preserve">El </w:t>
      </w:r>
      <w:proofErr w:type="spellStart"/>
      <w:r w:rsidR="007F7B51" w:rsidRPr="00633D37">
        <w:rPr>
          <w:rFonts w:ascii="Arial" w:eastAsia="Calibri" w:hAnsi="Arial" w:cs="Arial"/>
        </w:rPr>
        <w:t>Conselh</w:t>
      </w:r>
      <w:proofErr w:type="spellEnd"/>
      <w:r w:rsidR="007F7B51" w:rsidRPr="00633D37">
        <w:rPr>
          <w:rFonts w:ascii="Arial" w:eastAsia="Calibri" w:hAnsi="Arial" w:cs="Arial"/>
        </w:rPr>
        <w:t xml:space="preserve"> </w:t>
      </w:r>
      <w:proofErr w:type="spellStart"/>
      <w:r w:rsidR="007F7B51" w:rsidRPr="00633D37">
        <w:rPr>
          <w:rFonts w:ascii="Arial" w:eastAsia="Calibri" w:hAnsi="Arial" w:cs="Arial"/>
        </w:rPr>
        <w:t>Generau</w:t>
      </w:r>
      <w:proofErr w:type="spellEnd"/>
      <w:r w:rsidR="007F7B51" w:rsidRPr="00633D37">
        <w:rPr>
          <w:rFonts w:ascii="Arial" w:eastAsia="Calibri" w:hAnsi="Arial" w:cs="Arial"/>
        </w:rPr>
        <w:t xml:space="preserve"> d’Aran i les comarques de Catalunya que es determinin per acord del Govern han de disposar d’una deixalleria adaptada per a la recepció de residus amb MCA o bé un dipòsit controlat que permeti assegurar la custòdia provisional dels materials amb MCA fins a la seva destinació d’abocament definitiva. Les deixalleries han de disposar de personal amb la formació i capacitat necessària i estar dotades dels mitjans materials que la manipulaci</w:t>
      </w:r>
      <w:r w:rsidR="00667D3A" w:rsidRPr="00633D37">
        <w:rPr>
          <w:rFonts w:ascii="Arial" w:eastAsia="Calibri" w:hAnsi="Arial" w:cs="Arial"/>
        </w:rPr>
        <w:t>ó i dipòsit dels MCA requereix.</w:t>
      </w:r>
    </w:p>
    <w:p w14:paraId="16E3EA1B" w14:textId="77777777" w:rsidR="007F7B51" w:rsidRPr="00633D37" w:rsidRDefault="007F7B51" w:rsidP="00E47C96">
      <w:pPr>
        <w:spacing w:before="120" w:after="120" w:line="276" w:lineRule="auto"/>
        <w:jc w:val="both"/>
        <w:rPr>
          <w:rFonts w:ascii="Arial" w:eastAsia="Calibri" w:hAnsi="Arial" w:cs="Arial"/>
        </w:rPr>
      </w:pPr>
      <w:r w:rsidRPr="00633D37">
        <w:rPr>
          <w:rFonts w:ascii="Arial" w:eastAsia="Calibri" w:hAnsi="Arial" w:cs="Arial"/>
        </w:rPr>
        <w:t>2.</w:t>
      </w:r>
      <w:r w:rsidR="00392B28" w:rsidRPr="00633D37">
        <w:rPr>
          <w:rFonts w:ascii="Arial" w:eastAsia="Calibri" w:hAnsi="Arial" w:cs="Arial"/>
        </w:rPr>
        <w:t xml:space="preserve"> </w:t>
      </w:r>
      <w:r w:rsidRPr="00633D37">
        <w:rPr>
          <w:rFonts w:ascii="Arial" w:eastAsia="Calibri" w:hAnsi="Arial" w:cs="Arial"/>
        </w:rPr>
        <w:t xml:space="preserve">Per donar compliment a l’apartat anterior, el </w:t>
      </w:r>
      <w:proofErr w:type="spellStart"/>
      <w:r w:rsidRPr="00633D37">
        <w:rPr>
          <w:rFonts w:ascii="Arial" w:eastAsia="Calibri" w:hAnsi="Arial" w:cs="Arial"/>
        </w:rPr>
        <w:t>Conselh</w:t>
      </w:r>
      <w:proofErr w:type="spellEnd"/>
      <w:r w:rsidRPr="00633D37">
        <w:rPr>
          <w:rFonts w:ascii="Arial" w:eastAsia="Calibri" w:hAnsi="Arial" w:cs="Arial"/>
        </w:rPr>
        <w:t xml:space="preserve"> </w:t>
      </w:r>
      <w:proofErr w:type="spellStart"/>
      <w:r w:rsidRPr="00633D37">
        <w:rPr>
          <w:rFonts w:ascii="Arial" w:eastAsia="Calibri" w:hAnsi="Arial" w:cs="Arial"/>
        </w:rPr>
        <w:t>Generau</w:t>
      </w:r>
      <w:proofErr w:type="spellEnd"/>
      <w:r w:rsidRPr="00633D37">
        <w:rPr>
          <w:rFonts w:ascii="Arial" w:eastAsia="Calibri" w:hAnsi="Arial" w:cs="Arial"/>
        </w:rPr>
        <w:t xml:space="preserve"> d’Aran i els ajuntaments han de posar a disposició els terrenys </w:t>
      </w:r>
      <w:r w:rsidR="00FA3A55" w:rsidRPr="00633D37">
        <w:rPr>
          <w:rFonts w:ascii="Arial" w:eastAsia="Calibri" w:hAnsi="Arial" w:cs="Arial"/>
        </w:rPr>
        <w:t>per instal·lar dipòsits</w:t>
      </w:r>
      <w:r w:rsidRPr="00633D37">
        <w:rPr>
          <w:rFonts w:ascii="Arial" w:eastAsia="Calibri" w:hAnsi="Arial" w:cs="Arial"/>
        </w:rPr>
        <w:t xml:space="preserve"> o deixalleries especials per a MCA, en el cas que sigui necessari.</w:t>
      </w:r>
    </w:p>
    <w:p w14:paraId="4098C854" w14:textId="77777777" w:rsidR="007A3382" w:rsidRPr="00633D37" w:rsidRDefault="00353537" w:rsidP="00A81573">
      <w:pPr>
        <w:pStyle w:val="Ttol4"/>
        <w:spacing w:before="240" w:after="240"/>
        <w:rPr>
          <w:rFonts w:ascii="Arial" w:hAnsi="Arial" w:cs="Arial"/>
          <w:sz w:val="22"/>
          <w:szCs w:val="22"/>
        </w:rPr>
      </w:pPr>
      <w:bookmarkStart w:id="116" w:name="_Toc155268959"/>
      <w:bookmarkStart w:id="117" w:name="_Toc1441526825"/>
      <w:r w:rsidRPr="00633D37">
        <w:rPr>
          <w:rFonts w:ascii="Arial" w:hAnsi="Arial" w:cs="Arial"/>
          <w:sz w:val="22"/>
          <w:szCs w:val="22"/>
        </w:rPr>
        <w:t>Disposició addicional q</w:t>
      </w:r>
      <w:r w:rsidR="007A3382" w:rsidRPr="00633D37">
        <w:rPr>
          <w:rFonts w:ascii="Arial" w:hAnsi="Arial" w:cs="Arial"/>
          <w:sz w:val="22"/>
          <w:szCs w:val="22"/>
        </w:rPr>
        <w:t>uarta. Inscripció en el Registre d’Empreses amb Risc d’Amiant</w:t>
      </w:r>
      <w:bookmarkEnd w:id="116"/>
    </w:p>
    <w:bookmarkEnd w:id="117"/>
    <w:p w14:paraId="404A1309"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La inscripció en el Registre d’empreses i professionals regul</w:t>
      </w:r>
      <w:r w:rsidR="00353537" w:rsidRPr="00633D37">
        <w:rPr>
          <w:rFonts w:ascii="Arial" w:eastAsia="Calibri" w:hAnsi="Arial" w:cs="Arial"/>
        </w:rPr>
        <w:t>at per aquesta Llei no eximeix</w:t>
      </w:r>
      <w:r w:rsidRPr="00633D37">
        <w:rPr>
          <w:rFonts w:ascii="Arial" w:eastAsia="Calibri" w:hAnsi="Arial" w:cs="Arial"/>
        </w:rPr>
        <w:t xml:space="preserve"> les empreses d’inscriure’s en el Registre d’Empreses amb Risc d’Amiant (RERA), d’</w:t>
      </w:r>
      <w:r w:rsidR="00667D3A" w:rsidRPr="00633D37">
        <w:rPr>
          <w:rFonts w:ascii="Arial" w:eastAsia="Calibri" w:hAnsi="Arial" w:cs="Arial"/>
        </w:rPr>
        <w:t>acord amb la normativa vigent.</w:t>
      </w:r>
    </w:p>
    <w:p w14:paraId="74C915E9" w14:textId="77777777" w:rsidR="007A3382" w:rsidRPr="00633D37" w:rsidRDefault="007A3382" w:rsidP="00A81573">
      <w:pPr>
        <w:pStyle w:val="Ttol4"/>
        <w:spacing w:before="240" w:after="240"/>
        <w:rPr>
          <w:rFonts w:ascii="Arial" w:hAnsi="Arial" w:cs="Arial"/>
          <w:sz w:val="22"/>
          <w:szCs w:val="22"/>
        </w:rPr>
      </w:pPr>
      <w:bookmarkStart w:id="118" w:name="_Toc155268960"/>
      <w:r w:rsidRPr="00633D37">
        <w:rPr>
          <w:rFonts w:ascii="Arial" w:hAnsi="Arial" w:cs="Arial"/>
          <w:sz w:val="22"/>
          <w:szCs w:val="22"/>
        </w:rPr>
        <w:t>Di</w:t>
      </w:r>
      <w:r w:rsidR="00353537" w:rsidRPr="00633D37">
        <w:rPr>
          <w:rFonts w:ascii="Arial" w:hAnsi="Arial" w:cs="Arial"/>
          <w:sz w:val="22"/>
          <w:szCs w:val="22"/>
        </w:rPr>
        <w:t>sposició addicional c</w:t>
      </w:r>
      <w:r w:rsidR="00A81573" w:rsidRPr="00633D37">
        <w:rPr>
          <w:rFonts w:ascii="Arial" w:hAnsi="Arial" w:cs="Arial"/>
          <w:sz w:val="22"/>
          <w:szCs w:val="22"/>
        </w:rPr>
        <w:t xml:space="preserve">inquena. </w:t>
      </w:r>
      <w:r w:rsidRPr="00633D37">
        <w:rPr>
          <w:rFonts w:ascii="Arial" w:hAnsi="Arial" w:cs="Arial"/>
          <w:sz w:val="22"/>
          <w:szCs w:val="22"/>
        </w:rPr>
        <w:t>Infraestructures estatals amb MCA</w:t>
      </w:r>
      <w:bookmarkEnd w:id="118"/>
    </w:p>
    <w:p w14:paraId="615A7D16" w14:textId="6A2F02E4"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Per tal d’assolir els objectius establerts en aquesta </w:t>
      </w:r>
      <w:r w:rsidR="00AA79F0">
        <w:rPr>
          <w:rFonts w:ascii="Arial" w:eastAsia="Calibri" w:hAnsi="Arial" w:cs="Arial"/>
        </w:rPr>
        <w:t>L</w:t>
      </w:r>
      <w:r w:rsidRPr="00633D37">
        <w:rPr>
          <w:rFonts w:ascii="Arial" w:eastAsia="Calibri" w:hAnsi="Arial" w:cs="Arial"/>
        </w:rPr>
        <w:t xml:space="preserve">lei, l’Administració de la Generalitat ha de promoure la subscripció d’acords de col·laboració amb l’Administració General de l’Estat per tal d’ obtenir la informació relativa a les infraestructures amb MCA </w:t>
      </w:r>
      <w:r w:rsidR="00FA3A55" w:rsidRPr="00633D37">
        <w:rPr>
          <w:rFonts w:ascii="Arial" w:eastAsia="Calibri" w:hAnsi="Arial" w:cs="Arial"/>
        </w:rPr>
        <w:t>estatals i promoure’n la retirada.</w:t>
      </w:r>
    </w:p>
    <w:p w14:paraId="677D8F21" w14:textId="77777777" w:rsidR="007A3382" w:rsidRPr="00633D37" w:rsidRDefault="00667D3A" w:rsidP="00A81573">
      <w:pPr>
        <w:pStyle w:val="Ttol4"/>
        <w:spacing w:before="240" w:after="240"/>
        <w:rPr>
          <w:rFonts w:ascii="Arial" w:hAnsi="Arial" w:cs="Arial"/>
          <w:sz w:val="22"/>
          <w:szCs w:val="22"/>
        </w:rPr>
      </w:pPr>
      <w:bookmarkStart w:id="119" w:name="_Toc233559869"/>
      <w:bookmarkStart w:id="120" w:name="_Toc155268961"/>
      <w:r w:rsidRPr="00633D37">
        <w:rPr>
          <w:rFonts w:ascii="Arial" w:hAnsi="Arial" w:cs="Arial"/>
          <w:sz w:val="22"/>
          <w:szCs w:val="22"/>
        </w:rPr>
        <w:t>Disposició addicional s</w:t>
      </w:r>
      <w:r w:rsidR="007A3382" w:rsidRPr="00633D37">
        <w:rPr>
          <w:rFonts w:ascii="Arial" w:hAnsi="Arial" w:cs="Arial"/>
          <w:sz w:val="22"/>
          <w:szCs w:val="22"/>
        </w:rPr>
        <w:t>isena. Dotació pressupostària</w:t>
      </w:r>
      <w:bookmarkEnd w:id="119"/>
      <w:bookmarkEnd w:id="120"/>
    </w:p>
    <w:p w14:paraId="56E8D288"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El Cens català ha d’estar</w:t>
      </w:r>
      <w:r w:rsidR="00FA3A55" w:rsidRPr="00633D37">
        <w:rPr>
          <w:rFonts w:ascii="Arial" w:eastAsia="Calibri" w:hAnsi="Arial" w:cs="Arial"/>
        </w:rPr>
        <w:t xml:space="preserve"> dotat pressupostàriament </w:t>
      </w:r>
      <w:r w:rsidRPr="00633D37">
        <w:rPr>
          <w:rFonts w:ascii="Arial" w:eastAsia="Calibri" w:hAnsi="Arial" w:cs="Arial"/>
        </w:rPr>
        <w:t>cada exercici econòmic per tal d</w:t>
      </w:r>
      <w:r w:rsidR="00FA3A55" w:rsidRPr="00633D37">
        <w:rPr>
          <w:rFonts w:ascii="Arial" w:eastAsia="Calibri" w:hAnsi="Arial" w:cs="Arial"/>
        </w:rPr>
        <w:t>e garantir</w:t>
      </w:r>
      <w:r w:rsidRPr="00633D37">
        <w:rPr>
          <w:rFonts w:ascii="Arial" w:eastAsia="Calibri" w:hAnsi="Arial" w:cs="Arial"/>
        </w:rPr>
        <w:t xml:space="preserve"> la se</w:t>
      </w:r>
      <w:r w:rsidR="00353537" w:rsidRPr="00633D37">
        <w:rPr>
          <w:rFonts w:ascii="Arial" w:eastAsia="Calibri" w:hAnsi="Arial" w:cs="Arial"/>
        </w:rPr>
        <w:t>va viabilitat i el compliment d’allò que preveu aquesta llei.</w:t>
      </w:r>
    </w:p>
    <w:p w14:paraId="3CE19AAD" w14:textId="77777777" w:rsidR="00FA3A55" w:rsidRPr="00633D37" w:rsidRDefault="00667D3A" w:rsidP="00A81573">
      <w:pPr>
        <w:pStyle w:val="Ttol4"/>
        <w:spacing w:before="240" w:after="240"/>
        <w:rPr>
          <w:rFonts w:ascii="Arial" w:hAnsi="Arial" w:cs="Arial"/>
          <w:sz w:val="22"/>
          <w:szCs w:val="22"/>
        </w:rPr>
      </w:pPr>
      <w:bookmarkStart w:id="121" w:name="_Toc1856251862"/>
      <w:bookmarkStart w:id="122" w:name="_Toc155268962"/>
      <w:r w:rsidRPr="00633D37">
        <w:rPr>
          <w:rFonts w:ascii="Arial" w:hAnsi="Arial" w:cs="Arial"/>
          <w:sz w:val="22"/>
          <w:szCs w:val="22"/>
        </w:rPr>
        <w:t>Disposició addicional s</w:t>
      </w:r>
      <w:r w:rsidR="007A3382" w:rsidRPr="00633D37">
        <w:rPr>
          <w:rFonts w:ascii="Arial" w:hAnsi="Arial" w:cs="Arial"/>
          <w:sz w:val="22"/>
          <w:szCs w:val="22"/>
        </w:rPr>
        <w:t xml:space="preserve">etena. </w:t>
      </w:r>
      <w:bookmarkEnd w:id="121"/>
      <w:r w:rsidR="00FA3A55" w:rsidRPr="00633D37">
        <w:rPr>
          <w:rFonts w:ascii="Arial" w:hAnsi="Arial" w:cs="Arial"/>
          <w:sz w:val="22"/>
          <w:szCs w:val="22"/>
        </w:rPr>
        <w:t>Compliment d’obligacions d’acord amb l’estat de la tècnica i els coneixements</w:t>
      </w:r>
      <w:bookmarkEnd w:id="122"/>
    </w:p>
    <w:p w14:paraId="35F7AE93" w14:textId="77777777" w:rsidR="007A3382" w:rsidRPr="00633D37" w:rsidRDefault="00FA3A55" w:rsidP="00E47C96">
      <w:pPr>
        <w:spacing w:before="120" w:after="120" w:line="276" w:lineRule="auto"/>
        <w:jc w:val="both"/>
        <w:rPr>
          <w:rFonts w:ascii="Arial" w:eastAsia="Calibri" w:hAnsi="Arial" w:cs="Arial"/>
        </w:rPr>
      </w:pPr>
      <w:r w:rsidRPr="00633D37">
        <w:rPr>
          <w:rFonts w:ascii="Arial" w:eastAsia="Calibri" w:hAnsi="Arial" w:cs="Arial"/>
        </w:rPr>
        <w:t>Les obligacions que preveu aquesta Llei i d’altra normativa específica en relació amb la gestió i retirada de MCA s’han de complir d’acord amb l’estat de la tècnica i la ciència en cada moment.</w:t>
      </w:r>
    </w:p>
    <w:p w14:paraId="79F0FB11" w14:textId="330E67B4" w:rsidR="00A81573" w:rsidRDefault="00A81573" w:rsidP="00A81573">
      <w:pPr>
        <w:spacing w:line="276" w:lineRule="auto"/>
        <w:jc w:val="both"/>
        <w:rPr>
          <w:rFonts w:ascii="Arial" w:eastAsia="Calibri" w:hAnsi="Arial" w:cs="Arial"/>
        </w:rPr>
      </w:pPr>
    </w:p>
    <w:p w14:paraId="4AAD34B7" w14:textId="3713D877" w:rsidR="00F91753" w:rsidRDefault="00F91753" w:rsidP="00A81573">
      <w:pPr>
        <w:spacing w:line="276" w:lineRule="auto"/>
        <w:jc w:val="both"/>
        <w:rPr>
          <w:rFonts w:ascii="Arial" w:eastAsia="Calibri" w:hAnsi="Arial" w:cs="Arial"/>
        </w:rPr>
      </w:pPr>
    </w:p>
    <w:p w14:paraId="0F6414CA" w14:textId="77777777" w:rsidR="00F91753" w:rsidRPr="00633D37" w:rsidRDefault="00F91753" w:rsidP="00A81573">
      <w:pPr>
        <w:spacing w:line="276" w:lineRule="auto"/>
        <w:jc w:val="both"/>
        <w:rPr>
          <w:rFonts w:ascii="Arial" w:eastAsia="Calibri" w:hAnsi="Arial" w:cs="Arial"/>
        </w:rPr>
      </w:pPr>
    </w:p>
    <w:p w14:paraId="2CDCA7D3" w14:textId="77777777" w:rsidR="00FA3A55" w:rsidRPr="00633D37" w:rsidRDefault="008726A4" w:rsidP="00A113FA">
      <w:pPr>
        <w:pStyle w:val="Ttol1"/>
      </w:pPr>
      <w:bookmarkStart w:id="123" w:name="_Toc1598940243"/>
      <w:bookmarkStart w:id="124" w:name="_Toc155268963"/>
      <w:r>
        <w:lastRenderedPageBreak/>
        <w:t>Disposició</w:t>
      </w:r>
      <w:r w:rsidR="007A3382" w:rsidRPr="00633D37">
        <w:t xml:space="preserve"> transitòri</w:t>
      </w:r>
      <w:bookmarkEnd w:id="123"/>
      <w:r>
        <w:t>a</w:t>
      </w:r>
      <w:bookmarkEnd w:id="124"/>
    </w:p>
    <w:p w14:paraId="281F0BD1" w14:textId="77777777" w:rsidR="00FA3A55" w:rsidRPr="00633D37" w:rsidRDefault="00FA3A55" w:rsidP="00A81573">
      <w:pPr>
        <w:pStyle w:val="Ttol4"/>
        <w:spacing w:before="240" w:after="240"/>
        <w:rPr>
          <w:rFonts w:ascii="Arial" w:hAnsi="Arial" w:cs="Arial"/>
          <w:sz w:val="22"/>
          <w:szCs w:val="22"/>
        </w:rPr>
      </w:pPr>
      <w:bookmarkStart w:id="125" w:name="_Toc155268964"/>
      <w:r w:rsidRPr="00633D37">
        <w:rPr>
          <w:rFonts w:ascii="Arial" w:hAnsi="Arial" w:cs="Arial"/>
          <w:sz w:val="22"/>
          <w:szCs w:val="22"/>
        </w:rPr>
        <w:t>Habilitació d’entitats col·laboradores de l’Administració</w:t>
      </w:r>
      <w:bookmarkEnd w:id="125"/>
    </w:p>
    <w:p w14:paraId="4A151350" w14:textId="77777777" w:rsidR="00FA3A55" w:rsidRDefault="00FA3A55" w:rsidP="00E47C96">
      <w:pPr>
        <w:spacing w:before="120" w:after="120" w:line="276" w:lineRule="auto"/>
        <w:jc w:val="both"/>
        <w:rPr>
          <w:rFonts w:ascii="Arial" w:eastAsia="Calibri" w:hAnsi="Arial" w:cs="Arial"/>
        </w:rPr>
      </w:pPr>
      <w:r w:rsidRPr="00633D37">
        <w:rPr>
          <w:rFonts w:ascii="Arial" w:eastAsia="Calibri" w:hAnsi="Arial" w:cs="Arial"/>
        </w:rPr>
        <w:t>Mentre no s’aprovi el procediment reglamentari corresponent, d’acord amb el que estableix el capítol 2 del títol IV d’aquesta llei, les entitats col·laboradores habilitades per a operar a Catalunya en l’àmbit de prevenció i control ambiental de les activitats, o en altres matèries, poden col·laborar en la gestió i retirada dels MCA, sempre que les funcions per a les quals estan habilitades i el personal habilitat i els mitjans de què disposin els permetin complir correctament les funcions previstes en aquesta llei.</w:t>
      </w:r>
    </w:p>
    <w:p w14:paraId="2592BB5B" w14:textId="77777777" w:rsidR="008726A4" w:rsidRDefault="008726A4" w:rsidP="00A113FA">
      <w:pPr>
        <w:pStyle w:val="Ttol1"/>
      </w:pPr>
    </w:p>
    <w:p w14:paraId="092A5CFE" w14:textId="77777777" w:rsidR="007A3382" w:rsidRPr="00633D37" w:rsidRDefault="007A3382" w:rsidP="00A113FA">
      <w:pPr>
        <w:pStyle w:val="Ttol1"/>
      </w:pPr>
      <w:bookmarkStart w:id="126" w:name="_Toc155268965"/>
      <w:r w:rsidRPr="00633D37">
        <w:t>Disposició derogatòria</w:t>
      </w:r>
      <w:bookmarkEnd w:id="126"/>
    </w:p>
    <w:p w14:paraId="393E21F7"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Es deroga l’ar</w:t>
      </w:r>
      <w:bookmarkStart w:id="127" w:name="_Toc1393526871"/>
      <w:r w:rsidRPr="00633D37">
        <w:rPr>
          <w:rFonts w:ascii="Arial" w:eastAsia="Calibri" w:hAnsi="Arial" w:cs="Arial"/>
        </w:rPr>
        <w:t xml:space="preserve">ticle 74 de </w:t>
      </w:r>
      <w:r w:rsidR="00FA3A55" w:rsidRPr="00633D37">
        <w:rPr>
          <w:rFonts w:ascii="Arial" w:eastAsia="Calibri" w:hAnsi="Arial" w:cs="Arial"/>
        </w:rPr>
        <w:t>Llei 3/2023, del 16 de març, de mesures fiscals, financeres, administratives i del sector públic per al 2023.</w:t>
      </w:r>
    </w:p>
    <w:p w14:paraId="1FA9C238" w14:textId="77777777" w:rsidR="00A81573" w:rsidRPr="00633D37" w:rsidRDefault="00A81573" w:rsidP="00E65EAE">
      <w:pPr>
        <w:rPr>
          <w:rFonts w:ascii="Arial" w:hAnsi="Arial" w:cs="Arial"/>
        </w:rPr>
      </w:pPr>
    </w:p>
    <w:p w14:paraId="4E8CAEBE" w14:textId="77777777" w:rsidR="007A3382" w:rsidRPr="00633D37" w:rsidRDefault="007A3382" w:rsidP="00A113FA">
      <w:pPr>
        <w:pStyle w:val="Ttol1"/>
      </w:pPr>
      <w:bookmarkStart w:id="128" w:name="_Toc155268966"/>
      <w:r w:rsidRPr="00633D37">
        <w:t>Disposicions finals</w:t>
      </w:r>
      <w:bookmarkEnd w:id="127"/>
      <w:bookmarkEnd w:id="128"/>
    </w:p>
    <w:p w14:paraId="0618850C" w14:textId="77777777" w:rsidR="007A3382" w:rsidRPr="00633D37" w:rsidRDefault="00353537" w:rsidP="00A81573">
      <w:pPr>
        <w:pStyle w:val="Ttol4"/>
        <w:spacing w:before="240" w:after="240"/>
        <w:rPr>
          <w:rFonts w:ascii="Arial" w:hAnsi="Arial" w:cs="Arial"/>
          <w:sz w:val="22"/>
          <w:szCs w:val="22"/>
        </w:rPr>
      </w:pPr>
      <w:bookmarkStart w:id="129" w:name="_Toc1809177891"/>
      <w:bookmarkStart w:id="130" w:name="_Toc155268967"/>
      <w:r w:rsidRPr="00633D37">
        <w:rPr>
          <w:rFonts w:ascii="Arial" w:hAnsi="Arial" w:cs="Arial"/>
          <w:sz w:val="22"/>
          <w:szCs w:val="22"/>
        </w:rPr>
        <w:t>Disposició final p</w:t>
      </w:r>
      <w:r w:rsidR="007A3382" w:rsidRPr="00633D37">
        <w:rPr>
          <w:rFonts w:ascii="Arial" w:hAnsi="Arial" w:cs="Arial"/>
          <w:sz w:val="22"/>
          <w:szCs w:val="22"/>
        </w:rPr>
        <w:t>rimera</w:t>
      </w:r>
      <w:bookmarkEnd w:id="129"/>
      <w:r w:rsidR="007A3382" w:rsidRPr="00633D37">
        <w:rPr>
          <w:rFonts w:ascii="Arial" w:hAnsi="Arial" w:cs="Arial"/>
          <w:sz w:val="22"/>
          <w:szCs w:val="22"/>
        </w:rPr>
        <w:t>. Desenvolupament reglamentari</w:t>
      </w:r>
      <w:bookmarkEnd w:id="130"/>
    </w:p>
    <w:p w14:paraId="75B4BE8D"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1. En el termini d’un any a comptar des de l’entrada en vigor d</w:t>
      </w:r>
      <w:r w:rsidR="00E65EAE" w:rsidRPr="00633D37">
        <w:rPr>
          <w:rFonts w:ascii="Arial" w:eastAsia="Calibri" w:hAnsi="Arial" w:cs="Arial"/>
        </w:rPr>
        <w:t>’aquesta L</w:t>
      </w:r>
      <w:r w:rsidR="00FA3A55" w:rsidRPr="00633D37">
        <w:rPr>
          <w:rFonts w:ascii="Arial" w:eastAsia="Calibri" w:hAnsi="Arial" w:cs="Arial"/>
        </w:rPr>
        <w:t>lei, el Govern ha de d</w:t>
      </w:r>
      <w:r w:rsidRPr="00633D37">
        <w:rPr>
          <w:rFonts w:ascii="Arial" w:eastAsia="Calibri" w:hAnsi="Arial" w:cs="Arial"/>
        </w:rPr>
        <w:t xml:space="preserve">esplegar </w:t>
      </w:r>
      <w:r w:rsidR="00E65EAE" w:rsidRPr="00633D37">
        <w:rPr>
          <w:rFonts w:ascii="Arial" w:eastAsia="Calibri" w:hAnsi="Arial" w:cs="Arial"/>
        </w:rPr>
        <w:t>reglamentàriament aquesta L</w:t>
      </w:r>
      <w:r w:rsidR="00FA3A55" w:rsidRPr="00633D37">
        <w:rPr>
          <w:rFonts w:ascii="Arial" w:eastAsia="Calibri" w:hAnsi="Arial" w:cs="Arial"/>
        </w:rPr>
        <w:t>lei. El regl</w:t>
      </w:r>
      <w:r w:rsidR="00E65EAE" w:rsidRPr="00633D37">
        <w:rPr>
          <w:rFonts w:ascii="Arial" w:eastAsia="Calibri" w:hAnsi="Arial" w:cs="Arial"/>
        </w:rPr>
        <w:t>ament ha d’incloure en tot cas:</w:t>
      </w:r>
    </w:p>
    <w:p w14:paraId="31FF12F9" w14:textId="77777777" w:rsidR="007A3382" w:rsidRPr="00633D37" w:rsidRDefault="00FA3A55" w:rsidP="002906F8">
      <w:pPr>
        <w:pStyle w:val="Pargrafdellista"/>
        <w:numPr>
          <w:ilvl w:val="0"/>
          <w:numId w:val="32"/>
        </w:numPr>
        <w:spacing w:before="120" w:after="120" w:line="276" w:lineRule="auto"/>
        <w:contextualSpacing w:val="0"/>
        <w:jc w:val="both"/>
        <w:rPr>
          <w:rFonts w:ascii="Arial" w:eastAsia="Times New Roman" w:hAnsi="Arial"/>
          <w:lang w:eastAsia="ca-ES"/>
        </w:rPr>
      </w:pPr>
      <w:r w:rsidRPr="00633D37">
        <w:rPr>
          <w:rFonts w:ascii="Arial" w:eastAsia="Times New Roman" w:hAnsi="Arial"/>
          <w:lang w:eastAsia="ca-ES"/>
        </w:rPr>
        <w:t>E</w:t>
      </w:r>
      <w:r w:rsidR="007A3382" w:rsidRPr="00633D37">
        <w:rPr>
          <w:rFonts w:ascii="Arial" w:eastAsia="Times New Roman" w:hAnsi="Arial"/>
          <w:lang w:eastAsia="ca-ES"/>
        </w:rPr>
        <w:t>ls requeriments, el</w:t>
      </w:r>
      <w:r w:rsidRPr="00633D37">
        <w:rPr>
          <w:rFonts w:ascii="Arial" w:eastAsia="Times New Roman" w:hAnsi="Arial"/>
          <w:lang w:eastAsia="ca-ES"/>
        </w:rPr>
        <w:t>s</w:t>
      </w:r>
      <w:r w:rsidR="007A3382" w:rsidRPr="00633D37">
        <w:rPr>
          <w:rFonts w:ascii="Arial" w:eastAsia="Times New Roman" w:hAnsi="Arial"/>
          <w:lang w:eastAsia="ca-ES"/>
        </w:rPr>
        <w:t xml:space="preserve"> procediments i els criteris adequats per tal de garantir la identificació, la gestió, la retirada</w:t>
      </w:r>
      <w:r w:rsidR="00E65EAE" w:rsidRPr="00633D37">
        <w:rPr>
          <w:rFonts w:ascii="Arial" w:eastAsia="Times New Roman" w:hAnsi="Arial"/>
          <w:lang w:eastAsia="ca-ES"/>
        </w:rPr>
        <w:t xml:space="preserve"> segura i progressiva dels MCA.</w:t>
      </w:r>
    </w:p>
    <w:p w14:paraId="218795BA" w14:textId="77777777" w:rsidR="007A3382" w:rsidRPr="00633D37" w:rsidRDefault="00FA3A55" w:rsidP="002906F8">
      <w:pPr>
        <w:pStyle w:val="Pargrafdellista"/>
        <w:numPr>
          <w:ilvl w:val="0"/>
          <w:numId w:val="32"/>
        </w:numPr>
        <w:spacing w:before="120" w:after="120" w:line="276" w:lineRule="auto"/>
        <w:contextualSpacing w:val="0"/>
        <w:jc w:val="both"/>
        <w:rPr>
          <w:rFonts w:ascii="Arial" w:hAnsi="Arial"/>
        </w:rPr>
      </w:pPr>
      <w:r w:rsidRPr="00633D37">
        <w:rPr>
          <w:rFonts w:ascii="Arial" w:eastAsia="Times New Roman" w:hAnsi="Arial"/>
          <w:lang w:eastAsia="ca-ES"/>
        </w:rPr>
        <w:t>L</w:t>
      </w:r>
      <w:r w:rsidR="007A3382" w:rsidRPr="00633D37">
        <w:rPr>
          <w:rFonts w:ascii="Arial" w:eastAsia="Times New Roman" w:hAnsi="Arial"/>
          <w:lang w:eastAsia="ca-ES"/>
        </w:rPr>
        <w:t>es condicions i les característiques del transport dels MCA retirat fins a la seva destinació</w:t>
      </w:r>
      <w:r w:rsidR="007A3382" w:rsidRPr="00633D37">
        <w:rPr>
          <w:rFonts w:ascii="Arial" w:hAnsi="Arial"/>
        </w:rPr>
        <w:t xml:space="preserve"> final i de la ubicació on s’ha de dipositar de manera temporal</w:t>
      </w:r>
      <w:r w:rsidR="00E65EAE" w:rsidRPr="00633D37">
        <w:rPr>
          <w:rFonts w:ascii="Arial" w:hAnsi="Arial"/>
        </w:rPr>
        <w:t xml:space="preserve"> o definitiva.</w:t>
      </w:r>
    </w:p>
    <w:p w14:paraId="6987CE0B" w14:textId="43D50875"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2. En el termini de 6 mesos des de l’entrada en vigor d’aquesta </w:t>
      </w:r>
      <w:r w:rsidR="00AA79F0">
        <w:rPr>
          <w:rFonts w:ascii="Arial" w:eastAsia="Calibri" w:hAnsi="Arial" w:cs="Arial"/>
        </w:rPr>
        <w:t>L</w:t>
      </w:r>
      <w:r w:rsidRPr="00633D37">
        <w:rPr>
          <w:rFonts w:ascii="Arial" w:eastAsia="Calibri" w:hAnsi="Arial" w:cs="Arial"/>
        </w:rPr>
        <w:t>lei, el Govern de la Generalitat ha d’implementar un registre d’empreses i professionals en el sector de</w:t>
      </w:r>
      <w:r w:rsidR="00E65EAE" w:rsidRPr="00633D37">
        <w:rPr>
          <w:rFonts w:ascii="Arial" w:eastAsia="Calibri" w:hAnsi="Arial" w:cs="Arial"/>
        </w:rPr>
        <w:t>ls MCA que preveu aquesta Llei.</w:t>
      </w:r>
    </w:p>
    <w:p w14:paraId="19F87528" w14:textId="77777777" w:rsidR="007A3382" w:rsidRPr="00633D37" w:rsidRDefault="00353537" w:rsidP="00A81573">
      <w:pPr>
        <w:pStyle w:val="Ttol4"/>
        <w:spacing w:before="240" w:after="240"/>
        <w:rPr>
          <w:rFonts w:ascii="Arial" w:hAnsi="Arial" w:cs="Arial"/>
          <w:sz w:val="22"/>
          <w:szCs w:val="22"/>
        </w:rPr>
      </w:pPr>
      <w:bookmarkStart w:id="131" w:name="_Toc155268968"/>
      <w:r w:rsidRPr="00633D37">
        <w:rPr>
          <w:rFonts w:ascii="Arial" w:hAnsi="Arial" w:cs="Arial"/>
          <w:sz w:val="22"/>
          <w:szCs w:val="22"/>
        </w:rPr>
        <w:t>Disposició final s</w:t>
      </w:r>
      <w:r w:rsidR="007A3382" w:rsidRPr="00633D37">
        <w:rPr>
          <w:rFonts w:ascii="Arial" w:hAnsi="Arial" w:cs="Arial"/>
          <w:sz w:val="22"/>
          <w:szCs w:val="22"/>
        </w:rPr>
        <w:t>egona. Obligació de retirada de l’amiant</w:t>
      </w:r>
      <w:bookmarkEnd w:id="131"/>
    </w:p>
    <w:p w14:paraId="6BB34E5A" w14:textId="77777777" w:rsidR="007A3382" w:rsidRPr="00633D37" w:rsidRDefault="007A3382" w:rsidP="00E47C96">
      <w:pPr>
        <w:spacing w:before="120" w:after="120" w:line="276" w:lineRule="auto"/>
        <w:jc w:val="both"/>
        <w:rPr>
          <w:rFonts w:ascii="Arial" w:eastAsia="Calibri" w:hAnsi="Arial" w:cs="Arial"/>
        </w:rPr>
      </w:pPr>
      <w:r w:rsidRPr="00633D37">
        <w:rPr>
          <w:rFonts w:ascii="Arial" w:eastAsia="Calibri" w:hAnsi="Arial" w:cs="Arial"/>
        </w:rPr>
        <w:t>Els subjectes obligats per aquesta Llei han de retirar l’amiant en els terminis fixats per les institucions competents de la Unió Europea amb caràcter vinculant.</w:t>
      </w:r>
    </w:p>
    <w:p w14:paraId="58D1D631" w14:textId="77777777" w:rsidR="00FA3A55" w:rsidRPr="00633D37" w:rsidRDefault="00353537" w:rsidP="00A81573">
      <w:pPr>
        <w:pStyle w:val="Ttol4"/>
        <w:spacing w:before="240" w:after="240"/>
        <w:rPr>
          <w:rFonts w:ascii="Arial" w:hAnsi="Arial" w:cs="Arial"/>
          <w:sz w:val="22"/>
          <w:szCs w:val="22"/>
        </w:rPr>
      </w:pPr>
      <w:bookmarkStart w:id="132" w:name="_Toc155268969"/>
      <w:r w:rsidRPr="00633D37">
        <w:rPr>
          <w:rFonts w:ascii="Arial" w:hAnsi="Arial" w:cs="Arial"/>
          <w:sz w:val="22"/>
          <w:szCs w:val="22"/>
        </w:rPr>
        <w:t>Disposició final t</w:t>
      </w:r>
      <w:r w:rsidR="007A3382" w:rsidRPr="00633D37">
        <w:rPr>
          <w:rFonts w:ascii="Arial" w:hAnsi="Arial" w:cs="Arial"/>
          <w:sz w:val="22"/>
          <w:szCs w:val="22"/>
        </w:rPr>
        <w:t>ercera. Pl</w:t>
      </w:r>
      <w:r w:rsidR="00FA3A55" w:rsidRPr="00633D37">
        <w:rPr>
          <w:rFonts w:ascii="Arial" w:hAnsi="Arial" w:cs="Arial"/>
          <w:sz w:val="22"/>
          <w:szCs w:val="22"/>
        </w:rPr>
        <w:t>a territorial sectorial d’abocament i dipòsit controlat de residus amb MCA</w:t>
      </w:r>
      <w:bookmarkEnd w:id="132"/>
    </w:p>
    <w:p w14:paraId="05130D9D" w14:textId="321308AA" w:rsidR="00FA3A55" w:rsidRDefault="00FA3A55" w:rsidP="00E47C96">
      <w:pPr>
        <w:spacing w:before="120" w:after="120" w:line="276" w:lineRule="auto"/>
        <w:jc w:val="both"/>
        <w:rPr>
          <w:rFonts w:ascii="Arial" w:eastAsia="Calibri" w:hAnsi="Arial" w:cs="Arial"/>
        </w:rPr>
      </w:pPr>
      <w:r w:rsidRPr="00633D37">
        <w:rPr>
          <w:rFonts w:ascii="Arial" w:eastAsia="Calibri" w:hAnsi="Arial" w:cs="Arial"/>
        </w:rPr>
        <w:t>En ús de les atribucions que li confereix la Llei 23/1983, de 21 de novembre, de política territorial, el Govern de la Generalitat ha d’aprovar un pla territorial sectorial en el que es determini l’existència i la previsió d’ubicació dels punts d’abocament i dipòsi</w:t>
      </w:r>
      <w:r w:rsidR="00E65EAE" w:rsidRPr="00633D37">
        <w:rPr>
          <w:rFonts w:ascii="Arial" w:eastAsia="Calibri" w:hAnsi="Arial" w:cs="Arial"/>
        </w:rPr>
        <w:t>t controlat de residus amb MCA.</w:t>
      </w:r>
    </w:p>
    <w:p w14:paraId="1F403DC6" w14:textId="12C11FDC" w:rsidR="00F91753" w:rsidRDefault="00F91753" w:rsidP="00E47C96">
      <w:pPr>
        <w:spacing w:before="120" w:after="120" w:line="276" w:lineRule="auto"/>
        <w:jc w:val="both"/>
        <w:rPr>
          <w:rFonts w:ascii="Arial" w:eastAsia="Calibri" w:hAnsi="Arial" w:cs="Arial"/>
        </w:rPr>
      </w:pPr>
    </w:p>
    <w:p w14:paraId="15EFFC43" w14:textId="77777777" w:rsidR="00F91753" w:rsidRPr="00633D37" w:rsidRDefault="00F91753" w:rsidP="00E47C96">
      <w:pPr>
        <w:spacing w:before="120" w:after="120" w:line="276" w:lineRule="auto"/>
        <w:jc w:val="both"/>
        <w:rPr>
          <w:rFonts w:ascii="Arial" w:eastAsia="Calibri" w:hAnsi="Arial" w:cs="Arial"/>
        </w:rPr>
      </w:pPr>
    </w:p>
    <w:p w14:paraId="46FE0485" w14:textId="77777777" w:rsidR="007A3382" w:rsidRPr="00633D37" w:rsidRDefault="007A3382" w:rsidP="00A81573">
      <w:pPr>
        <w:pStyle w:val="Ttol4"/>
        <w:spacing w:before="240" w:after="240"/>
        <w:rPr>
          <w:rFonts w:ascii="Arial" w:hAnsi="Arial" w:cs="Arial"/>
          <w:sz w:val="22"/>
          <w:szCs w:val="22"/>
        </w:rPr>
      </w:pPr>
      <w:bookmarkStart w:id="133" w:name="_Toc155268970"/>
      <w:r w:rsidRPr="00633D37">
        <w:rPr>
          <w:rFonts w:ascii="Arial" w:hAnsi="Arial" w:cs="Arial"/>
          <w:sz w:val="22"/>
          <w:szCs w:val="22"/>
        </w:rPr>
        <w:lastRenderedPageBreak/>
        <w:t>Disposició final quarta. Rendició de comptes</w:t>
      </w:r>
      <w:bookmarkEnd w:id="133"/>
    </w:p>
    <w:p w14:paraId="1A003CE8" w14:textId="77777777" w:rsidR="007A3382"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El Govern ha de presentar al Parlament de Catalunya </w:t>
      </w:r>
      <w:r w:rsidR="00E65EAE" w:rsidRPr="00633D37">
        <w:rPr>
          <w:rFonts w:ascii="Arial" w:eastAsia="Calibri" w:hAnsi="Arial" w:cs="Arial"/>
        </w:rPr>
        <w:t xml:space="preserve">cada dos anys un informe sobre </w:t>
      </w:r>
      <w:r w:rsidRPr="00633D37">
        <w:rPr>
          <w:rFonts w:ascii="Arial" w:eastAsia="Calibri" w:hAnsi="Arial" w:cs="Arial"/>
        </w:rPr>
        <w:t>l’avaluació i revisió del Pla nacional de retirada de l’amiant al Parlament.</w:t>
      </w:r>
    </w:p>
    <w:p w14:paraId="6505732F" w14:textId="77777777" w:rsidR="007A3382" w:rsidRPr="00633D37" w:rsidRDefault="00353537" w:rsidP="00A81573">
      <w:pPr>
        <w:pStyle w:val="Ttol4"/>
        <w:spacing w:before="240" w:after="240"/>
        <w:rPr>
          <w:rFonts w:ascii="Arial" w:hAnsi="Arial" w:cs="Arial"/>
          <w:sz w:val="22"/>
          <w:szCs w:val="22"/>
        </w:rPr>
      </w:pPr>
      <w:bookmarkStart w:id="134" w:name="_Toc155268971"/>
      <w:r w:rsidRPr="00633D37">
        <w:rPr>
          <w:rFonts w:ascii="Arial" w:hAnsi="Arial" w:cs="Arial"/>
          <w:sz w:val="22"/>
          <w:szCs w:val="22"/>
        </w:rPr>
        <w:t>Disposició final c</w:t>
      </w:r>
      <w:r w:rsidR="007A3382" w:rsidRPr="00633D37">
        <w:rPr>
          <w:rFonts w:ascii="Arial" w:hAnsi="Arial" w:cs="Arial"/>
          <w:sz w:val="22"/>
          <w:szCs w:val="22"/>
        </w:rPr>
        <w:t>inquena. Modificació normativa</w:t>
      </w:r>
      <w:bookmarkEnd w:id="134"/>
    </w:p>
    <w:p w14:paraId="1D20CA69" w14:textId="77777777" w:rsidR="00FA3A55" w:rsidRPr="00633D37" w:rsidRDefault="00FA3A55" w:rsidP="00E47C96">
      <w:pPr>
        <w:spacing w:before="120" w:after="120" w:line="276" w:lineRule="auto"/>
        <w:jc w:val="both"/>
        <w:rPr>
          <w:rFonts w:ascii="Arial" w:eastAsia="Calibri" w:hAnsi="Arial" w:cs="Arial"/>
        </w:rPr>
      </w:pPr>
      <w:r w:rsidRPr="005C5B29">
        <w:rPr>
          <w:rFonts w:ascii="Arial" w:eastAsia="Calibri" w:hAnsi="Arial" w:cs="Arial"/>
        </w:rPr>
        <w:t>Es modifica l’article 546.13</w:t>
      </w:r>
      <w:r w:rsidR="0084323C" w:rsidRPr="005C5B29">
        <w:rPr>
          <w:rFonts w:ascii="Arial" w:eastAsia="Calibri" w:hAnsi="Arial" w:cs="Arial"/>
        </w:rPr>
        <w:t xml:space="preserve"> del Codi Civil de Catalunya</w:t>
      </w:r>
      <w:r w:rsidRPr="005C5B29">
        <w:rPr>
          <w:rFonts w:ascii="Arial" w:eastAsia="Calibri" w:hAnsi="Arial" w:cs="Arial"/>
        </w:rPr>
        <w:t>, que queda redactat en els termes següents:</w:t>
      </w:r>
    </w:p>
    <w:p w14:paraId="0E01ED0C" w14:textId="77777777" w:rsidR="00FA3A55" w:rsidRPr="00633D37" w:rsidRDefault="00FA3A55" w:rsidP="00E47C96">
      <w:pPr>
        <w:spacing w:before="120" w:after="120" w:line="276" w:lineRule="auto"/>
        <w:jc w:val="both"/>
        <w:rPr>
          <w:rFonts w:ascii="Arial" w:eastAsia="Calibri" w:hAnsi="Arial" w:cs="Arial"/>
        </w:rPr>
      </w:pPr>
      <w:r w:rsidRPr="00633D37">
        <w:rPr>
          <w:rFonts w:ascii="Arial" w:eastAsia="Calibri" w:hAnsi="Arial" w:cs="Arial"/>
        </w:rPr>
        <w:t>Immissions il·legítimes</w:t>
      </w:r>
    </w:p>
    <w:p w14:paraId="7AEFA319" w14:textId="77777777" w:rsidR="00FA3A55" w:rsidRPr="00633D37" w:rsidRDefault="00FA3A55" w:rsidP="00E47C96">
      <w:pPr>
        <w:spacing w:before="120" w:after="120" w:line="276" w:lineRule="auto"/>
        <w:jc w:val="both"/>
        <w:rPr>
          <w:rFonts w:ascii="Arial" w:eastAsia="Calibri" w:hAnsi="Arial" w:cs="Arial"/>
        </w:rPr>
      </w:pPr>
      <w:r w:rsidRPr="00633D37">
        <w:rPr>
          <w:rFonts w:ascii="Arial" w:eastAsia="Calibri" w:hAnsi="Arial" w:cs="Arial"/>
        </w:rPr>
        <w:t>Les immissions de fum, soroll, gasos, fibres d’amiant, vapors, olor, escalfor, tremolor, ones electromagnètiques i llum i altres de semblants produïdes per actes il·legítims dels veïns i que causen danys a la finca o a les persones que hi habiten són prohibides i generen responsabilitat pel dany causat.</w:t>
      </w:r>
    </w:p>
    <w:p w14:paraId="5650E9B2" w14:textId="77777777" w:rsidR="007A3382" w:rsidRPr="00633D37" w:rsidRDefault="007A3382" w:rsidP="00A81573">
      <w:pPr>
        <w:pStyle w:val="Ttol4"/>
        <w:spacing w:before="240" w:after="240"/>
        <w:rPr>
          <w:rFonts w:ascii="Arial" w:hAnsi="Arial" w:cs="Arial"/>
          <w:sz w:val="22"/>
          <w:szCs w:val="22"/>
        </w:rPr>
      </w:pPr>
      <w:bookmarkStart w:id="135" w:name="_Toc155268972"/>
      <w:r w:rsidRPr="00633D37">
        <w:rPr>
          <w:rFonts w:ascii="Arial" w:hAnsi="Arial" w:cs="Arial"/>
          <w:sz w:val="22"/>
          <w:szCs w:val="22"/>
        </w:rPr>
        <w:t>Disposició final sisena. Entrada en vigor</w:t>
      </w:r>
      <w:bookmarkEnd w:id="135"/>
    </w:p>
    <w:p w14:paraId="792235FD" w14:textId="77777777" w:rsidR="007A3382" w:rsidRPr="00E47C96" w:rsidRDefault="007A3382" w:rsidP="00E47C96">
      <w:pPr>
        <w:spacing w:before="120" w:after="120" w:line="276" w:lineRule="auto"/>
        <w:jc w:val="both"/>
        <w:rPr>
          <w:rFonts w:ascii="Arial" w:eastAsia="Calibri" w:hAnsi="Arial" w:cs="Arial"/>
        </w:rPr>
      </w:pPr>
      <w:r w:rsidRPr="00633D37">
        <w:rPr>
          <w:rFonts w:ascii="Arial" w:eastAsia="Calibri" w:hAnsi="Arial" w:cs="Arial"/>
        </w:rPr>
        <w:t xml:space="preserve">Aquesta </w:t>
      </w:r>
      <w:r w:rsidR="00E65EAE" w:rsidRPr="00633D37">
        <w:rPr>
          <w:rFonts w:ascii="Arial" w:eastAsia="Calibri" w:hAnsi="Arial" w:cs="Arial"/>
        </w:rPr>
        <w:t>L</w:t>
      </w:r>
      <w:r w:rsidRPr="00633D37">
        <w:rPr>
          <w:rFonts w:ascii="Arial" w:eastAsia="Calibri" w:hAnsi="Arial" w:cs="Arial"/>
        </w:rPr>
        <w:t>lei entra en vigor al cap de 3 mesos d’haver estat publicada en el Diari Oficial de la Generalitat de Catalunya</w:t>
      </w:r>
      <w:r w:rsidR="00A81573" w:rsidRPr="00633D37">
        <w:rPr>
          <w:rFonts w:ascii="Arial" w:eastAsia="Calibri" w:hAnsi="Arial" w:cs="Arial"/>
        </w:rPr>
        <w:t>.</w:t>
      </w:r>
    </w:p>
    <w:sectPr w:rsidR="007A3382" w:rsidRPr="00E47C96" w:rsidSect="009F74B4">
      <w:pgSz w:w="11906" w:h="16838"/>
      <w:pgMar w:top="1560"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BE01" w14:textId="77777777" w:rsidR="009F74B4" w:rsidRDefault="009F74B4" w:rsidP="00392B28">
      <w:pPr>
        <w:spacing w:after="0" w:line="240" w:lineRule="auto"/>
      </w:pPr>
      <w:r>
        <w:separator/>
      </w:r>
    </w:p>
  </w:endnote>
  <w:endnote w:type="continuationSeparator" w:id="0">
    <w:p w14:paraId="57275CCA" w14:textId="77777777" w:rsidR="009F74B4" w:rsidRDefault="009F74B4" w:rsidP="0039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09013"/>
      <w:docPartObj>
        <w:docPartGallery w:val="Page Numbers (Bottom of Page)"/>
        <w:docPartUnique/>
      </w:docPartObj>
    </w:sdtPr>
    <w:sdtContent>
      <w:p w14:paraId="37E6851A" w14:textId="6844C793" w:rsidR="008A72A3" w:rsidRDefault="008A72A3">
        <w:pPr>
          <w:pStyle w:val="Peu"/>
          <w:jc w:val="center"/>
        </w:pPr>
        <w:r>
          <w:fldChar w:fldCharType="begin"/>
        </w:r>
        <w:r>
          <w:instrText>PAGE   \* MERGEFORMAT</w:instrText>
        </w:r>
        <w:r>
          <w:fldChar w:fldCharType="separate"/>
        </w:r>
        <w:r w:rsidR="00F26A1F">
          <w:rPr>
            <w:noProof/>
          </w:rPr>
          <w:t>28</w:t>
        </w:r>
        <w:r>
          <w:fldChar w:fldCharType="end"/>
        </w:r>
      </w:p>
    </w:sdtContent>
  </w:sdt>
  <w:p w14:paraId="218CFF6D" w14:textId="77777777" w:rsidR="008A72A3" w:rsidRDefault="008A72A3">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0976" w14:textId="77777777" w:rsidR="009F74B4" w:rsidRDefault="009F74B4" w:rsidP="00392B28">
      <w:pPr>
        <w:spacing w:after="0" w:line="240" w:lineRule="auto"/>
      </w:pPr>
      <w:r>
        <w:separator/>
      </w:r>
    </w:p>
  </w:footnote>
  <w:footnote w:type="continuationSeparator" w:id="0">
    <w:p w14:paraId="044C8161" w14:textId="77777777" w:rsidR="009F74B4" w:rsidRDefault="009F74B4" w:rsidP="00392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75B"/>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4B12300"/>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 w15:restartNumberingAfterBreak="0">
    <w:nsid w:val="07F20878"/>
    <w:multiLevelType w:val="hybridMultilevel"/>
    <w:tmpl w:val="CCD49488"/>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3" w15:restartNumberingAfterBreak="0">
    <w:nsid w:val="08F01FE9"/>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4" w15:restartNumberingAfterBreak="0">
    <w:nsid w:val="09442DC8"/>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5" w15:restartNumberingAfterBreak="0">
    <w:nsid w:val="0CA96C53"/>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6" w15:restartNumberingAfterBreak="0">
    <w:nsid w:val="135015E1"/>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15:restartNumberingAfterBreak="0">
    <w:nsid w:val="15C60B1E"/>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8" w15:restartNumberingAfterBreak="0">
    <w:nsid w:val="23C3231B"/>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 w15:restartNumberingAfterBreak="0">
    <w:nsid w:val="242D0BA2"/>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0" w15:restartNumberingAfterBreak="0">
    <w:nsid w:val="25172E70"/>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1" w15:restartNumberingAfterBreak="0">
    <w:nsid w:val="2A0129B1"/>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D002156"/>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3" w15:restartNumberingAfterBreak="0">
    <w:nsid w:val="30D87CFA"/>
    <w:multiLevelType w:val="hybridMultilevel"/>
    <w:tmpl w:val="508454D6"/>
    <w:lvl w:ilvl="0" w:tplc="2EC6C792">
      <w:start w:val="1"/>
      <w:numFmt w:val="decimal"/>
      <w:lvlText w:val="%1."/>
      <w:lvlJc w:val="left"/>
      <w:pPr>
        <w:ind w:left="720" w:hanging="360"/>
      </w:pPr>
      <w:rPr>
        <w:rFonts w:ascii="Arial" w:eastAsiaTheme="minorHAnsi" w:hAnsi="Arial" w:cstheme="minorBid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35F10C8"/>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5" w15:restartNumberingAfterBreak="0">
    <w:nsid w:val="3387722A"/>
    <w:multiLevelType w:val="hybridMultilevel"/>
    <w:tmpl w:val="EC5289D6"/>
    <w:lvl w:ilvl="0" w:tplc="04030017">
      <w:start w:val="1"/>
      <w:numFmt w:val="lowerLetter"/>
      <w:lvlText w:val="%1)"/>
      <w:lvlJc w:val="left"/>
      <w:pPr>
        <w:ind w:left="6" w:hanging="360"/>
      </w:pPr>
    </w:lvl>
    <w:lvl w:ilvl="1" w:tplc="04030019">
      <w:start w:val="1"/>
      <w:numFmt w:val="lowerLetter"/>
      <w:lvlText w:val="%2."/>
      <w:lvlJc w:val="left"/>
      <w:pPr>
        <w:ind w:left="726" w:hanging="360"/>
      </w:pPr>
    </w:lvl>
    <w:lvl w:ilvl="2" w:tplc="0403001B">
      <w:start w:val="1"/>
      <w:numFmt w:val="lowerRoman"/>
      <w:lvlText w:val="%3."/>
      <w:lvlJc w:val="right"/>
      <w:pPr>
        <w:ind w:left="1446" w:hanging="180"/>
      </w:pPr>
    </w:lvl>
    <w:lvl w:ilvl="3" w:tplc="0403000F">
      <w:start w:val="1"/>
      <w:numFmt w:val="decimal"/>
      <w:lvlText w:val="%4."/>
      <w:lvlJc w:val="left"/>
      <w:pPr>
        <w:ind w:left="2166" w:hanging="360"/>
      </w:pPr>
    </w:lvl>
    <w:lvl w:ilvl="4" w:tplc="04030019">
      <w:start w:val="1"/>
      <w:numFmt w:val="lowerLetter"/>
      <w:lvlText w:val="%5."/>
      <w:lvlJc w:val="left"/>
      <w:pPr>
        <w:ind w:left="2886" w:hanging="360"/>
      </w:pPr>
    </w:lvl>
    <w:lvl w:ilvl="5" w:tplc="0403001B">
      <w:start w:val="1"/>
      <w:numFmt w:val="lowerRoman"/>
      <w:lvlText w:val="%6."/>
      <w:lvlJc w:val="right"/>
      <w:pPr>
        <w:ind w:left="3606" w:hanging="180"/>
      </w:pPr>
    </w:lvl>
    <w:lvl w:ilvl="6" w:tplc="0403000F">
      <w:start w:val="1"/>
      <w:numFmt w:val="decimal"/>
      <w:lvlText w:val="%7."/>
      <w:lvlJc w:val="left"/>
      <w:pPr>
        <w:ind w:left="4326" w:hanging="360"/>
      </w:pPr>
    </w:lvl>
    <w:lvl w:ilvl="7" w:tplc="04030019">
      <w:start w:val="1"/>
      <w:numFmt w:val="lowerLetter"/>
      <w:lvlText w:val="%8."/>
      <w:lvlJc w:val="left"/>
      <w:pPr>
        <w:ind w:left="5046" w:hanging="360"/>
      </w:pPr>
    </w:lvl>
    <w:lvl w:ilvl="8" w:tplc="0403001B">
      <w:start w:val="1"/>
      <w:numFmt w:val="lowerRoman"/>
      <w:lvlText w:val="%9."/>
      <w:lvlJc w:val="right"/>
      <w:pPr>
        <w:ind w:left="5766" w:hanging="180"/>
      </w:pPr>
    </w:lvl>
  </w:abstractNum>
  <w:abstractNum w:abstractNumId="16" w15:restartNumberingAfterBreak="0">
    <w:nsid w:val="36CE3D19"/>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7" w15:restartNumberingAfterBreak="0">
    <w:nsid w:val="3923450B"/>
    <w:multiLevelType w:val="hybridMultilevel"/>
    <w:tmpl w:val="D10C729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8" w15:restartNumberingAfterBreak="0">
    <w:nsid w:val="43A43875"/>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9" w15:restartNumberingAfterBreak="0">
    <w:nsid w:val="45FF1794"/>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0" w15:restartNumberingAfterBreak="0">
    <w:nsid w:val="46AF7908"/>
    <w:multiLevelType w:val="hybridMultilevel"/>
    <w:tmpl w:val="0A1E6F3C"/>
    <w:lvl w:ilvl="0" w:tplc="FFFFFFFF">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1" w15:restartNumberingAfterBreak="0">
    <w:nsid w:val="47582F86"/>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2" w15:restartNumberingAfterBreak="0">
    <w:nsid w:val="49061F8A"/>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3" w15:restartNumberingAfterBreak="0">
    <w:nsid w:val="4D6B4197"/>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4" w15:restartNumberingAfterBreak="0">
    <w:nsid w:val="4E6F4172"/>
    <w:multiLevelType w:val="hybridMultilevel"/>
    <w:tmpl w:val="DE46B622"/>
    <w:lvl w:ilvl="0" w:tplc="A3EE6F38">
      <w:start w:val="1"/>
      <w:numFmt w:val="decimal"/>
      <w:lvlText w:val="%1."/>
      <w:lvlJc w:val="left"/>
      <w:pPr>
        <w:ind w:left="720" w:hanging="360"/>
      </w:pPr>
      <w:rPr>
        <w:rFonts w:ascii="Arial" w:eastAsia="Calibri" w:hAnsi="Arial" w:cs="Arial"/>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0C56E9D"/>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6" w15:restartNumberingAfterBreak="0">
    <w:nsid w:val="5B261821"/>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7" w15:restartNumberingAfterBreak="0">
    <w:nsid w:val="5FED54B4"/>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8" w15:restartNumberingAfterBreak="0">
    <w:nsid w:val="634C3256"/>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9" w15:restartNumberingAfterBreak="0">
    <w:nsid w:val="6B0F5D34"/>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0" w15:restartNumberingAfterBreak="0">
    <w:nsid w:val="6B1B2CB7"/>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1" w15:restartNumberingAfterBreak="0">
    <w:nsid w:val="74553382"/>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2" w15:restartNumberingAfterBreak="0">
    <w:nsid w:val="756C0FD3"/>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3" w15:restartNumberingAfterBreak="0">
    <w:nsid w:val="7AEB5A92"/>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4" w15:restartNumberingAfterBreak="0">
    <w:nsid w:val="7BF665C7"/>
    <w:multiLevelType w:val="hybridMultilevel"/>
    <w:tmpl w:val="EC5289D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5" w15:restartNumberingAfterBreak="0">
    <w:nsid w:val="7E7532E0"/>
    <w:multiLevelType w:val="hybridMultilevel"/>
    <w:tmpl w:val="4F9A511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77597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6611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48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8373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0531307">
    <w:abstractNumId w:val="2"/>
  </w:num>
  <w:num w:numId="6" w16cid:durableId="193544891">
    <w:abstractNumId w:val="11"/>
  </w:num>
  <w:num w:numId="7" w16cid:durableId="2142651173">
    <w:abstractNumId w:val="14"/>
  </w:num>
  <w:num w:numId="8" w16cid:durableId="1848135801">
    <w:abstractNumId w:val="34"/>
  </w:num>
  <w:num w:numId="9" w16cid:durableId="1458915186">
    <w:abstractNumId w:val="23"/>
  </w:num>
  <w:num w:numId="10" w16cid:durableId="2073966805">
    <w:abstractNumId w:val="32"/>
  </w:num>
  <w:num w:numId="11" w16cid:durableId="1844003990">
    <w:abstractNumId w:val="16"/>
  </w:num>
  <w:num w:numId="12" w16cid:durableId="1599950206">
    <w:abstractNumId w:val="19"/>
  </w:num>
  <w:num w:numId="13" w16cid:durableId="1649674116">
    <w:abstractNumId w:val="18"/>
  </w:num>
  <w:num w:numId="14" w16cid:durableId="1126048521">
    <w:abstractNumId w:val="8"/>
  </w:num>
  <w:num w:numId="15" w16cid:durableId="6101365">
    <w:abstractNumId w:val="30"/>
  </w:num>
  <w:num w:numId="16" w16cid:durableId="973292360">
    <w:abstractNumId w:val="0"/>
  </w:num>
  <w:num w:numId="17" w16cid:durableId="1584992642">
    <w:abstractNumId w:val="9"/>
  </w:num>
  <w:num w:numId="18" w16cid:durableId="377517165">
    <w:abstractNumId w:val="10"/>
  </w:num>
  <w:num w:numId="19" w16cid:durableId="1971128636">
    <w:abstractNumId w:val="31"/>
  </w:num>
  <w:num w:numId="20" w16cid:durableId="1327586295">
    <w:abstractNumId w:val="12"/>
  </w:num>
  <w:num w:numId="21" w16cid:durableId="1886336202">
    <w:abstractNumId w:val="22"/>
  </w:num>
  <w:num w:numId="22" w16cid:durableId="1612974663">
    <w:abstractNumId w:val="5"/>
  </w:num>
  <w:num w:numId="23" w16cid:durableId="1355620336">
    <w:abstractNumId w:val="3"/>
  </w:num>
  <w:num w:numId="24" w16cid:durableId="665741632">
    <w:abstractNumId w:val="4"/>
  </w:num>
  <w:num w:numId="25" w16cid:durableId="1217816901">
    <w:abstractNumId w:val="21"/>
  </w:num>
  <w:num w:numId="26" w16cid:durableId="930313403">
    <w:abstractNumId w:val="26"/>
  </w:num>
  <w:num w:numId="27" w16cid:durableId="449205502">
    <w:abstractNumId w:val="25"/>
  </w:num>
  <w:num w:numId="28" w16cid:durableId="1850483881">
    <w:abstractNumId w:val="6"/>
  </w:num>
  <w:num w:numId="29" w16cid:durableId="895511104">
    <w:abstractNumId w:val="7"/>
  </w:num>
  <w:num w:numId="30" w16cid:durableId="406415484">
    <w:abstractNumId w:val="33"/>
  </w:num>
  <w:num w:numId="31" w16cid:durableId="1346517456">
    <w:abstractNumId w:val="29"/>
  </w:num>
  <w:num w:numId="32" w16cid:durableId="1712144624">
    <w:abstractNumId w:val="27"/>
  </w:num>
  <w:num w:numId="33" w16cid:durableId="268895324">
    <w:abstractNumId w:val="28"/>
  </w:num>
  <w:num w:numId="34" w16cid:durableId="1350066500">
    <w:abstractNumId w:val="1"/>
  </w:num>
  <w:num w:numId="35" w16cid:durableId="321355722">
    <w:abstractNumId w:val="35"/>
  </w:num>
  <w:num w:numId="36" w16cid:durableId="80640567">
    <w:abstractNumId w:val="24"/>
  </w:num>
  <w:num w:numId="37" w16cid:durableId="471140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82"/>
    <w:rsid w:val="00003992"/>
    <w:rsid w:val="00013C86"/>
    <w:rsid w:val="00034177"/>
    <w:rsid w:val="00036341"/>
    <w:rsid w:val="00066840"/>
    <w:rsid w:val="000C6E14"/>
    <w:rsid w:val="000D0C9C"/>
    <w:rsid w:val="00101534"/>
    <w:rsid w:val="00126EE5"/>
    <w:rsid w:val="00152B3C"/>
    <w:rsid w:val="001C4664"/>
    <w:rsid w:val="002906F8"/>
    <w:rsid w:val="00295512"/>
    <w:rsid w:val="002A01C8"/>
    <w:rsid w:val="002A02F1"/>
    <w:rsid w:val="002B4530"/>
    <w:rsid w:val="002B47DF"/>
    <w:rsid w:val="002F6935"/>
    <w:rsid w:val="00306256"/>
    <w:rsid w:val="003533C4"/>
    <w:rsid w:val="00353537"/>
    <w:rsid w:val="00392B28"/>
    <w:rsid w:val="003E74C6"/>
    <w:rsid w:val="004465D4"/>
    <w:rsid w:val="0048228D"/>
    <w:rsid w:val="004A0B7D"/>
    <w:rsid w:val="004C1E91"/>
    <w:rsid w:val="004C7C44"/>
    <w:rsid w:val="004E4FAA"/>
    <w:rsid w:val="0050028D"/>
    <w:rsid w:val="005211AE"/>
    <w:rsid w:val="005A160B"/>
    <w:rsid w:val="005C5B29"/>
    <w:rsid w:val="00633D37"/>
    <w:rsid w:val="00667D3A"/>
    <w:rsid w:val="00683969"/>
    <w:rsid w:val="00687710"/>
    <w:rsid w:val="006A0387"/>
    <w:rsid w:val="006B4ED3"/>
    <w:rsid w:val="006C5F66"/>
    <w:rsid w:val="007616D3"/>
    <w:rsid w:val="007A3382"/>
    <w:rsid w:val="007C0C2A"/>
    <w:rsid w:val="007C44BE"/>
    <w:rsid w:val="007F7B51"/>
    <w:rsid w:val="0081244E"/>
    <w:rsid w:val="00834FD1"/>
    <w:rsid w:val="0084156B"/>
    <w:rsid w:val="0084323C"/>
    <w:rsid w:val="00860AF4"/>
    <w:rsid w:val="00871577"/>
    <w:rsid w:val="008726A4"/>
    <w:rsid w:val="00891263"/>
    <w:rsid w:val="008A72A3"/>
    <w:rsid w:val="008B2D97"/>
    <w:rsid w:val="008C4A93"/>
    <w:rsid w:val="00963345"/>
    <w:rsid w:val="009874A6"/>
    <w:rsid w:val="009F74B4"/>
    <w:rsid w:val="00A00331"/>
    <w:rsid w:val="00A113FA"/>
    <w:rsid w:val="00A42A77"/>
    <w:rsid w:val="00A42E9D"/>
    <w:rsid w:val="00A655DF"/>
    <w:rsid w:val="00A66613"/>
    <w:rsid w:val="00A74D8E"/>
    <w:rsid w:val="00A81573"/>
    <w:rsid w:val="00AA71A9"/>
    <w:rsid w:val="00AA79F0"/>
    <w:rsid w:val="00AC52AF"/>
    <w:rsid w:val="00AD1C9A"/>
    <w:rsid w:val="00B02CEA"/>
    <w:rsid w:val="00B05D3D"/>
    <w:rsid w:val="00B6364B"/>
    <w:rsid w:val="00BF163B"/>
    <w:rsid w:val="00C12EE2"/>
    <w:rsid w:val="00C218A6"/>
    <w:rsid w:val="00C27909"/>
    <w:rsid w:val="00C34372"/>
    <w:rsid w:val="00C42529"/>
    <w:rsid w:val="00C46668"/>
    <w:rsid w:val="00C6065C"/>
    <w:rsid w:val="00CB14EC"/>
    <w:rsid w:val="00CD0C96"/>
    <w:rsid w:val="00CD2A75"/>
    <w:rsid w:val="00CD4AC6"/>
    <w:rsid w:val="00D3490E"/>
    <w:rsid w:val="00D71E09"/>
    <w:rsid w:val="00DB1753"/>
    <w:rsid w:val="00E312D2"/>
    <w:rsid w:val="00E4179C"/>
    <w:rsid w:val="00E47C96"/>
    <w:rsid w:val="00E65EAE"/>
    <w:rsid w:val="00E94849"/>
    <w:rsid w:val="00EF150F"/>
    <w:rsid w:val="00F26A1F"/>
    <w:rsid w:val="00F4406E"/>
    <w:rsid w:val="00F548B6"/>
    <w:rsid w:val="00F73A73"/>
    <w:rsid w:val="00F773AE"/>
    <w:rsid w:val="00F91753"/>
    <w:rsid w:val="00FA3A55"/>
    <w:rsid w:val="00FF0D12"/>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AF58"/>
  <w15:chartTrackingRefBased/>
  <w15:docId w15:val="{F94B2F72-9AC7-4E32-9671-9E3AD2E5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10"/>
    <w:pPr>
      <w:spacing w:line="256" w:lineRule="auto"/>
    </w:pPr>
  </w:style>
  <w:style w:type="paragraph" w:styleId="Ttol1">
    <w:name w:val="heading 1"/>
    <w:basedOn w:val="Normal"/>
    <w:next w:val="Normal"/>
    <w:link w:val="Ttol1Car"/>
    <w:uiPriority w:val="9"/>
    <w:qFormat/>
    <w:rsid w:val="00A113FA"/>
    <w:pPr>
      <w:spacing w:line="276" w:lineRule="auto"/>
      <w:jc w:val="center"/>
      <w:outlineLvl w:val="0"/>
    </w:pPr>
    <w:rPr>
      <w:rFonts w:ascii="Arial" w:eastAsia="MS Mincho" w:hAnsi="Arial" w:cs="Arial"/>
      <w:b/>
    </w:rPr>
  </w:style>
  <w:style w:type="paragraph" w:styleId="Ttol2">
    <w:name w:val="heading 2"/>
    <w:basedOn w:val="Ttol3"/>
    <w:next w:val="Normal"/>
    <w:link w:val="Ttol2Car"/>
    <w:uiPriority w:val="9"/>
    <w:unhideWhenUsed/>
    <w:qFormat/>
    <w:rsid w:val="006C5F66"/>
    <w:pPr>
      <w:spacing w:after="0"/>
      <w:contextualSpacing/>
      <w:outlineLvl w:val="1"/>
    </w:pPr>
    <w:rPr>
      <w:rFonts w:ascii="Arial" w:hAnsi="Arial" w:cs="Arial"/>
      <w:sz w:val="22"/>
      <w:szCs w:val="22"/>
    </w:rPr>
  </w:style>
  <w:style w:type="paragraph" w:styleId="Ttol3">
    <w:name w:val="heading 3"/>
    <w:basedOn w:val="Normal"/>
    <w:next w:val="Normal"/>
    <w:link w:val="Ttol3Car"/>
    <w:uiPriority w:val="9"/>
    <w:unhideWhenUsed/>
    <w:qFormat/>
    <w:rsid w:val="006B4ED3"/>
    <w:pPr>
      <w:spacing w:line="276" w:lineRule="auto"/>
      <w:jc w:val="both"/>
      <w:outlineLvl w:val="2"/>
    </w:pPr>
    <w:rPr>
      <w:rFonts w:eastAsia="Calibri" w:cstheme="minorHAnsi"/>
      <w:b/>
      <w:bCs/>
      <w:sz w:val="24"/>
      <w:szCs w:val="24"/>
    </w:rPr>
  </w:style>
  <w:style w:type="paragraph" w:styleId="Ttol4">
    <w:name w:val="heading 4"/>
    <w:basedOn w:val="Normal"/>
    <w:next w:val="Normal"/>
    <w:link w:val="Ttol4Car"/>
    <w:uiPriority w:val="9"/>
    <w:unhideWhenUsed/>
    <w:qFormat/>
    <w:rsid w:val="006B4ED3"/>
    <w:pPr>
      <w:spacing w:line="276" w:lineRule="auto"/>
      <w:jc w:val="both"/>
      <w:outlineLvl w:val="3"/>
    </w:pPr>
    <w:rPr>
      <w:rFonts w:eastAsia="Calibri" w:cstheme="minorHAnsi"/>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A113FA"/>
    <w:rPr>
      <w:rFonts w:ascii="Arial" w:eastAsia="MS Mincho" w:hAnsi="Arial" w:cs="Arial"/>
      <w:b/>
    </w:rPr>
  </w:style>
  <w:style w:type="character" w:customStyle="1" w:styleId="Ttol3Car">
    <w:name w:val="Títol 3 Car"/>
    <w:basedOn w:val="Lletraperdefectedelpargraf"/>
    <w:link w:val="Ttol3"/>
    <w:uiPriority w:val="9"/>
    <w:rsid w:val="006B4ED3"/>
    <w:rPr>
      <w:rFonts w:eastAsia="Calibri" w:cstheme="minorHAnsi"/>
      <w:b/>
      <w:bCs/>
      <w:sz w:val="24"/>
      <w:szCs w:val="24"/>
    </w:rPr>
  </w:style>
  <w:style w:type="character" w:customStyle="1" w:styleId="Ttol2Car">
    <w:name w:val="Títol 2 Car"/>
    <w:basedOn w:val="Lletraperdefectedelpargraf"/>
    <w:link w:val="Ttol2"/>
    <w:uiPriority w:val="9"/>
    <w:rsid w:val="006C5F66"/>
    <w:rPr>
      <w:rFonts w:ascii="Arial" w:eastAsia="Calibri" w:hAnsi="Arial" w:cs="Arial"/>
      <w:b/>
      <w:bCs/>
    </w:rPr>
  </w:style>
  <w:style w:type="character" w:customStyle="1" w:styleId="Ttol4Car">
    <w:name w:val="Títol 4 Car"/>
    <w:basedOn w:val="Lletraperdefectedelpargraf"/>
    <w:link w:val="Ttol4"/>
    <w:uiPriority w:val="9"/>
    <w:rsid w:val="006B4ED3"/>
    <w:rPr>
      <w:rFonts w:eastAsia="Calibri" w:cstheme="minorHAnsi"/>
      <w:b/>
      <w:bCs/>
      <w:sz w:val="24"/>
      <w:szCs w:val="24"/>
    </w:rPr>
  </w:style>
  <w:style w:type="paragraph" w:styleId="Pargrafdellista">
    <w:name w:val="List Paragraph"/>
    <w:basedOn w:val="Normal"/>
    <w:uiPriority w:val="34"/>
    <w:qFormat/>
    <w:rsid w:val="007A3382"/>
    <w:pPr>
      <w:ind w:left="720"/>
      <w:contextualSpacing/>
    </w:pPr>
    <w:rPr>
      <w:rFonts w:ascii="Calibri" w:eastAsia="Calibri" w:hAnsi="Calibri" w:cs="Arial"/>
    </w:rPr>
  </w:style>
  <w:style w:type="paragraph" w:customStyle="1" w:styleId="parrafo">
    <w:name w:val="parrafo"/>
    <w:basedOn w:val="Normal"/>
    <w:uiPriority w:val="99"/>
    <w:rsid w:val="007A3382"/>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Refernciadecomentari">
    <w:name w:val="annotation reference"/>
    <w:basedOn w:val="Lletraperdefectedelpargraf"/>
    <w:uiPriority w:val="99"/>
    <w:semiHidden/>
    <w:rsid w:val="00295512"/>
    <w:rPr>
      <w:rFonts w:cs="Times New Roman"/>
      <w:sz w:val="16"/>
      <w:szCs w:val="16"/>
    </w:rPr>
  </w:style>
  <w:style w:type="paragraph" w:styleId="Textdecomentari">
    <w:name w:val="annotation text"/>
    <w:basedOn w:val="Normal"/>
    <w:link w:val="TextdecomentariCar"/>
    <w:uiPriority w:val="99"/>
    <w:semiHidden/>
    <w:rsid w:val="00295512"/>
    <w:pPr>
      <w:spacing w:line="240" w:lineRule="auto"/>
    </w:pPr>
    <w:rPr>
      <w:rFonts w:ascii="Calibri" w:eastAsia="Calibri" w:hAnsi="Calibri" w:cs="Arial"/>
      <w:sz w:val="20"/>
      <w:szCs w:val="20"/>
    </w:rPr>
  </w:style>
  <w:style w:type="character" w:customStyle="1" w:styleId="TextdecomentariCar">
    <w:name w:val="Text de comentari Car"/>
    <w:basedOn w:val="Lletraperdefectedelpargraf"/>
    <w:link w:val="Textdecomentari"/>
    <w:uiPriority w:val="99"/>
    <w:semiHidden/>
    <w:rsid w:val="00295512"/>
    <w:rPr>
      <w:rFonts w:ascii="Calibri" w:eastAsia="Calibri" w:hAnsi="Calibri" w:cs="Arial"/>
      <w:sz w:val="20"/>
      <w:szCs w:val="20"/>
    </w:rPr>
  </w:style>
  <w:style w:type="paragraph" w:styleId="Textdeglobus">
    <w:name w:val="Balloon Text"/>
    <w:basedOn w:val="Normal"/>
    <w:link w:val="TextdeglobusCar"/>
    <w:uiPriority w:val="99"/>
    <w:semiHidden/>
    <w:unhideWhenUsed/>
    <w:rsid w:val="0029551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95512"/>
    <w:rPr>
      <w:rFonts w:ascii="Segoe UI" w:hAnsi="Segoe UI" w:cs="Segoe UI"/>
      <w:sz w:val="18"/>
      <w:szCs w:val="18"/>
    </w:rPr>
  </w:style>
  <w:style w:type="paragraph" w:styleId="TtoldelIDC">
    <w:name w:val="TOC Heading"/>
    <w:basedOn w:val="Ttol1"/>
    <w:next w:val="Normal"/>
    <w:uiPriority w:val="39"/>
    <w:unhideWhenUsed/>
    <w:qFormat/>
    <w:rsid w:val="006B4ED3"/>
    <w:pPr>
      <w:spacing w:line="259" w:lineRule="auto"/>
      <w:jc w:val="left"/>
      <w:outlineLvl w:val="9"/>
    </w:pPr>
    <w:rPr>
      <w:rFonts w:asciiTheme="majorHAnsi" w:eastAsiaTheme="majorEastAsia" w:hAnsiTheme="majorHAnsi" w:cstheme="majorBidi"/>
      <w:b w:val="0"/>
      <w:bCs/>
      <w:color w:val="2E74B5" w:themeColor="accent1" w:themeShade="BF"/>
      <w:sz w:val="32"/>
      <w:szCs w:val="32"/>
      <w:lang w:eastAsia="ca-ES"/>
    </w:rPr>
  </w:style>
  <w:style w:type="paragraph" w:styleId="IDC2">
    <w:name w:val="toc 2"/>
    <w:basedOn w:val="Normal"/>
    <w:next w:val="Normal"/>
    <w:autoRedefine/>
    <w:uiPriority w:val="39"/>
    <w:unhideWhenUsed/>
    <w:rsid w:val="00392B28"/>
    <w:pPr>
      <w:tabs>
        <w:tab w:val="right" w:leader="dot" w:pos="8494"/>
      </w:tabs>
      <w:spacing w:after="100" w:line="259" w:lineRule="auto"/>
      <w:ind w:left="220"/>
    </w:pPr>
    <w:rPr>
      <w:rFonts w:ascii="Arial" w:eastAsiaTheme="minorEastAsia" w:hAnsi="Arial" w:cs="Arial"/>
      <w:noProof/>
      <w:lang w:eastAsia="ca-ES"/>
    </w:rPr>
  </w:style>
  <w:style w:type="paragraph" w:styleId="IDC1">
    <w:name w:val="toc 1"/>
    <w:basedOn w:val="Normal"/>
    <w:next w:val="Normal"/>
    <w:autoRedefine/>
    <w:uiPriority w:val="39"/>
    <w:unhideWhenUsed/>
    <w:rsid w:val="006B4ED3"/>
    <w:pPr>
      <w:spacing w:after="100" w:line="259" w:lineRule="auto"/>
    </w:pPr>
    <w:rPr>
      <w:rFonts w:eastAsiaTheme="minorEastAsia" w:cs="Times New Roman"/>
      <w:lang w:eastAsia="ca-ES"/>
    </w:rPr>
  </w:style>
  <w:style w:type="paragraph" w:styleId="IDC3">
    <w:name w:val="toc 3"/>
    <w:basedOn w:val="Normal"/>
    <w:next w:val="Normal"/>
    <w:autoRedefine/>
    <w:uiPriority w:val="39"/>
    <w:unhideWhenUsed/>
    <w:rsid w:val="006B4ED3"/>
    <w:pPr>
      <w:spacing w:after="100" w:line="259" w:lineRule="auto"/>
      <w:ind w:left="440"/>
    </w:pPr>
    <w:rPr>
      <w:rFonts w:eastAsiaTheme="minorEastAsia" w:cs="Times New Roman"/>
      <w:lang w:eastAsia="ca-ES"/>
    </w:rPr>
  </w:style>
  <w:style w:type="character" w:styleId="Enlla">
    <w:name w:val="Hyperlink"/>
    <w:basedOn w:val="Lletraperdefectedelpargraf"/>
    <w:uiPriority w:val="99"/>
    <w:unhideWhenUsed/>
    <w:rsid w:val="006B4ED3"/>
    <w:rPr>
      <w:color w:val="0563C1" w:themeColor="hyperlink"/>
      <w:u w:val="single"/>
    </w:rPr>
  </w:style>
  <w:style w:type="paragraph" w:styleId="IDC4">
    <w:name w:val="toc 4"/>
    <w:basedOn w:val="Normal"/>
    <w:next w:val="Normal"/>
    <w:autoRedefine/>
    <w:uiPriority w:val="39"/>
    <w:unhideWhenUsed/>
    <w:rsid w:val="00E4179C"/>
    <w:pPr>
      <w:tabs>
        <w:tab w:val="right" w:leader="dot" w:pos="8494"/>
      </w:tabs>
      <w:spacing w:after="100"/>
      <w:ind w:left="660"/>
    </w:pPr>
  </w:style>
  <w:style w:type="paragraph" w:styleId="Capalera">
    <w:name w:val="header"/>
    <w:basedOn w:val="Normal"/>
    <w:link w:val="CapaleraCar"/>
    <w:uiPriority w:val="99"/>
    <w:unhideWhenUsed/>
    <w:rsid w:val="00392B28"/>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392B28"/>
  </w:style>
  <w:style w:type="paragraph" w:styleId="Peu">
    <w:name w:val="footer"/>
    <w:basedOn w:val="Normal"/>
    <w:link w:val="PeuCar"/>
    <w:uiPriority w:val="99"/>
    <w:unhideWhenUsed/>
    <w:rsid w:val="00392B28"/>
    <w:pPr>
      <w:tabs>
        <w:tab w:val="center" w:pos="4252"/>
        <w:tab w:val="right" w:pos="8504"/>
      </w:tabs>
      <w:spacing w:after="0" w:line="240" w:lineRule="auto"/>
    </w:pPr>
  </w:style>
  <w:style w:type="character" w:customStyle="1" w:styleId="PeuCar">
    <w:name w:val="Peu Car"/>
    <w:basedOn w:val="Lletraperdefectedelpargraf"/>
    <w:link w:val="Peu"/>
    <w:uiPriority w:val="99"/>
    <w:rsid w:val="00392B28"/>
  </w:style>
  <w:style w:type="paragraph" w:styleId="IDC5">
    <w:name w:val="toc 5"/>
    <w:basedOn w:val="Normal"/>
    <w:next w:val="Normal"/>
    <w:autoRedefine/>
    <w:uiPriority w:val="39"/>
    <w:unhideWhenUsed/>
    <w:rsid w:val="00CD0C96"/>
    <w:pPr>
      <w:spacing w:after="100" w:line="259" w:lineRule="auto"/>
      <w:ind w:left="880"/>
    </w:pPr>
    <w:rPr>
      <w:rFonts w:eastAsiaTheme="minorEastAsia"/>
      <w:lang w:eastAsia="ca-ES"/>
    </w:rPr>
  </w:style>
  <w:style w:type="paragraph" w:styleId="IDC6">
    <w:name w:val="toc 6"/>
    <w:basedOn w:val="Normal"/>
    <w:next w:val="Normal"/>
    <w:autoRedefine/>
    <w:uiPriority w:val="39"/>
    <w:unhideWhenUsed/>
    <w:rsid w:val="00CD0C96"/>
    <w:pPr>
      <w:spacing w:after="100" w:line="259" w:lineRule="auto"/>
      <w:ind w:left="1100"/>
    </w:pPr>
    <w:rPr>
      <w:rFonts w:eastAsiaTheme="minorEastAsia"/>
      <w:lang w:eastAsia="ca-ES"/>
    </w:rPr>
  </w:style>
  <w:style w:type="paragraph" w:styleId="IDC7">
    <w:name w:val="toc 7"/>
    <w:basedOn w:val="Normal"/>
    <w:next w:val="Normal"/>
    <w:autoRedefine/>
    <w:uiPriority w:val="39"/>
    <w:unhideWhenUsed/>
    <w:rsid w:val="00CD0C96"/>
    <w:pPr>
      <w:spacing w:after="100" w:line="259" w:lineRule="auto"/>
      <w:ind w:left="1320"/>
    </w:pPr>
    <w:rPr>
      <w:rFonts w:eastAsiaTheme="minorEastAsia"/>
      <w:lang w:eastAsia="ca-ES"/>
    </w:rPr>
  </w:style>
  <w:style w:type="paragraph" w:styleId="IDC8">
    <w:name w:val="toc 8"/>
    <w:basedOn w:val="Normal"/>
    <w:next w:val="Normal"/>
    <w:autoRedefine/>
    <w:uiPriority w:val="39"/>
    <w:unhideWhenUsed/>
    <w:rsid w:val="00CD0C96"/>
    <w:pPr>
      <w:spacing w:after="100" w:line="259" w:lineRule="auto"/>
      <w:ind w:left="1540"/>
    </w:pPr>
    <w:rPr>
      <w:rFonts w:eastAsiaTheme="minorEastAsia"/>
      <w:lang w:eastAsia="ca-ES"/>
    </w:rPr>
  </w:style>
  <w:style w:type="paragraph" w:styleId="IDC9">
    <w:name w:val="toc 9"/>
    <w:basedOn w:val="Normal"/>
    <w:next w:val="Normal"/>
    <w:autoRedefine/>
    <w:uiPriority w:val="39"/>
    <w:unhideWhenUsed/>
    <w:rsid w:val="00CD0C96"/>
    <w:pPr>
      <w:spacing w:after="100" w:line="259" w:lineRule="auto"/>
      <w:ind w:left="1760"/>
    </w:pPr>
    <w:rPr>
      <w:rFonts w:eastAsiaTheme="minorEastAsia"/>
      <w:lang w:eastAsia="ca-ES"/>
    </w:rPr>
  </w:style>
  <w:style w:type="paragraph" w:styleId="Senseespaiat">
    <w:name w:val="No Spacing"/>
    <w:uiPriority w:val="1"/>
    <w:qFormat/>
    <w:rsid w:val="00F73A73"/>
    <w:pPr>
      <w:spacing w:after="0" w:line="240" w:lineRule="auto"/>
    </w:pPr>
  </w:style>
  <w:style w:type="paragraph" w:styleId="Temadelcomentari">
    <w:name w:val="annotation subject"/>
    <w:basedOn w:val="Textdecomentari"/>
    <w:next w:val="Textdecomentari"/>
    <w:link w:val="TemadelcomentariCar"/>
    <w:uiPriority w:val="99"/>
    <w:semiHidden/>
    <w:unhideWhenUsed/>
    <w:rsid w:val="000C6E14"/>
    <w:rPr>
      <w:rFonts w:asciiTheme="minorHAnsi" w:eastAsiaTheme="minorHAnsi" w:hAnsiTheme="minorHAnsi" w:cstheme="minorBidi"/>
      <w:b/>
      <w:bCs/>
    </w:rPr>
  </w:style>
  <w:style w:type="character" w:customStyle="1" w:styleId="TemadelcomentariCar">
    <w:name w:val="Tema del comentari Car"/>
    <w:basedOn w:val="TextdecomentariCar"/>
    <w:link w:val="Temadelcomentari"/>
    <w:uiPriority w:val="99"/>
    <w:semiHidden/>
    <w:rsid w:val="000C6E14"/>
    <w:rPr>
      <w:rFonts w:ascii="Calibri" w:eastAsia="Calibri" w:hAnsi="Calibri" w:cs="Arial"/>
      <w:b/>
      <w:bCs/>
      <w:sz w:val="20"/>
      <w:szCs w:val="20"/>
    </w:rPr>
  </w:style>
  <w:style w:type="paragraph" w:styleId="NormalWeb">
    <w:name w:val="Normal (Web)"/>
    <w:basedOn w:val="Normal"/>
    <w:uiPriority w:val="99"/>
    <w:semiHidden/>
    <w:unhideWhenUsed/>
    <w:rsid w:val="000C6E14"/>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Revisi">
    <w:name w:val="Revision"/>
    <w:hidden/>
    <w:uiPriority w:val="99"/>
    <w:semiHidden/>
    <w:rsid w:val="008A7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2079">
      <w:bodyDiv w:val="1"/>
      <w:marLeft w:val="0"/>
      <w:marRight w:val="0"/>
      <w:marTop w:val="0"/>
      <w:marBottom w:val="0"/>
      <w:divBdr>
        <w:top w:val="none" w:sz="0" w:space="0" w:color="auto"/>
        <w:left w:val="none" w:sz="0" w:space="0" w:color="auto"/>
        <w:bottom w:val="none" w:sz="0" w:space="0" w:color="auto"/>
        <w:right w:val="none" w:sz="0" w:space="0" w:color="auto"/>
      </w:divBdr>
    </w:div>
    <w:div w:id="399408997">
      <w:bodyDiv w:val="1"/>
      <w:marLeft w:val="0"/>
      <w:marRight w:val="0"/>
      <w:marTop w:val="0"/>
      <w:marBottom w:val="0"/>
      <w:divBdr>
        <w:top w:val="none" w:sz="0" w:space="0" w:color="auto"/>
        <w:left w:val="none" w:sz="0" w:space="0" w:color="auto"/>
        <w:bottom w:val="none" w:sz="0" w:space="0" w:color="auto"/>
        <w:right w:val="none" w:sz="0" w:space="0" w:color="auto"/>
      </w:divBdr>
    </w:div>
    <w:div w:id="560016721">
      <w:bodyDiv w:val="1"/>
      <w:marLeft w:val="0"/>
      <w:marRight w:val="0"/>
      <w:marTop w:val="0"/>
      <w:marBottom w:val="0"/>
      <w:divBdr>
        <w:top w:val="none" w:sz="0" w:space="0" w:color="auto"/>
        <w:left w:val="none" w:sz="0" w:space="0" w:color="auto"/>
        <w:bottom w:val="none" w:sz="0" w:space="0" w:color="auto"/>
        <w:right w:val="none" w:sz="0" w:space="0" w:color="auto"/>
      </w:divBdr>
    </w:div>
    <w:div w:id="1255044162">
      <w:bodyDiv w:val="1"/>
      <w:marLeft w:val="0"/>
      <w:marRight w:val="0"/>
      <w:marTop w:val="0"/>
      <w:marBottom w:val="0"/>
      <w:divBdr>
        <w:top w:val="none" w:sz="0" w:space="0" w:color="auto"/>
        <w:left w:val="none" w:sz="0" w:space="0" w:color="auto"/>
        <w:bottom w:val="none" w:sz="0" w:space="0" w:color="auto"/>
        <w:right w:val="none" w:sz="0" w:space="0" w:color="auto"/>
      </w:divBdr>
    </w:div>
    <w:div w:id="15544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40a7bcd-7c09-4fcd-a62f-9a15b6308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C2570970D9545895A8922A5E13BC9" ma:contentTypeVersion="16" ma:contentTypeDescription="Crea un document nou" ma:contentTypeScope="" ma:versionID="5aa802bbfe21e17093ccb245b0a7b2ef">
  <xsd:schema xmlns:xsd="http://www.w3.org/2001/XMLSchema" xmlns:xs="http://www.w3.org/2001/XMLSchema" xmlns:p="http://schemas.microsoft.com/office/2006/metadata/properties" xmlns:ns3="840a7bcd-7c09-4fcd-a62f-9a15b63081c9" xmlns:ns4="4b82a958-b724-4426-90b8-32d4aee77af7" targetNamespace="http://schemas.microsoft.com/office/2006/metadata/properties" ma:root="true" ma:fieldsID="ff6975c3ffe7d451d502c0ce7cac89fb" ns3:_="" ns4:_="">
    <xsd:import namespace="840a7bcd-7c09-4fcd-a62f-9a15b63081c9"/>
    <xsd:import namespace="4b82a958-b724-4426-90b8-32d4aee77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7bcd-7c09-4fcd-a62f-9a15b6308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2a958-b724-4426-90b8-32d4aee77af7" elementFormDefault="qualified">
    <xsd:import namespace="http://schemas.microsoft.com/office/2006/documentManagement/types"/>
    <xsd:import namespace="http://schemas.microsoft.com/office/infopath/2007/PartnerControls"/>
    <xsd:element name="SharedWithUsers" ma:index="12"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 compartit amb detalls" ma:internalName="SharedWithDetails" ma:readOnly="true">
      <xsd:simpleType>
        <xsd:restriction base="dms:Note">
          <xsd:maxLength value="255"/>
        </xsd:restriction>
      </xsd:simpleType>
    </xsd:element>
    <xsd:element name="SharingHintHash" ma:index="14"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B2E2-3765-4AB6-8E2B-87345AB04520}">
  <ds:schemaRefs>
    <ds:schemaRef ds:uri="http://schemas.microsoft.com/office/2006/metadata/properties"/>
    <ds:schemaRef ds:uri="http://schemas.microsoft.com/office/infopath/2007/PartnerControls"/>
    <ds:schemaRef ds:uri="840a7bcd-7c09-4fcd-a62f-9a15b63081c9"/>
  </ds:schemaRefs>
</ds:datastoreItem>
</file>

<file path=customXml/itemProps2.xml><?xml version="1.0" encoding="utf-8"?>
<ds:datastoreItem xmlns:ds="http://schemas.openxmlformats.org/officeDocument/2006/customXml" ds:itemID="{60729939-E041-4CC3-BA2B-CBB2D9C19A8C}">
  <ds:schemaRefs>
    <ds:schemaRef ds:uri="http://schemas.microsoft.com/sharepoint/v3/contenttype/forms"/>
  </ds:schemaRefs>
</ds:datastoreItem>
</file>

<file path=customXml/itemProps3.xml><?xml version="1.0" encoding="utf-8"?>
<ds:datastoreItem xmlns:ds="http://schemas.openxmlformats.org/officeDocument/2006/customXml" ds:itemID="{4989C8BE-766F-45F0-A979-D5563494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7bcd-7c09-4fcd-a62f-9a15b63081c9"/>
    <ds:schemaRef ds:uri="4b82a958-b724-4426-90b8-32d4aee7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1BB34-C5B7-4612-9C36-13362A11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13193</Words>
  <Characters>75204</Characters>
  <Application>Microsoft Office Word</Application>
  <DocSecurity>0</DocSecurity>
  <Lines>626</Lines>
  <Paragraphs>176</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88221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 Nart, Aranzazu</dc:creator>
  <cp:keywords/>
  <dc:description/>
  <cp:lastModifiedBy>Col·legi d'Enginyers Agrònoms</cp:lastModifiedBy>
  <cp:revision>2</cp:revision>
  <cp:lastPrinted>2023-12-13T13:21:00Z</cp:lastPrinted>
  <dcterms:created xsi:type="dcterms:W3CDTF">2024-01-12T08:36:00Z</dcterms:created>
  <dcterms:modified xsi:type="dcterms:W3CDTF">2024-01-12T08:36:00Z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0x010100DC9C2570970D9545895A8922A5E13BC9</vt:lpwstr>
  </property>
</Properties>
</file>